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10" w:rsidRDefault="003F1110" w:rsidP="003F111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 á p i s </w:t>
      </w:r>
    </w:p>
    <w:p w:rsidR="003F1110" w:rsidRDefault="003F1110" w:rsidP="00AA0168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 xml:space="preserve">zo zasadnutia komisie pre rozpočet, financie, správu a hospodárenie s majetkom mesta,  konanom dňa </w:t>
      </w:r>
      <w:r w:rsidR="00423077">
        <w:rPr>
          <w:b/>
        </w:rPr>
        <w:t>12. apríla</w:t>
      </w:r>
      <w:r w:rsidR="0024043A">
        <w:rPr>
          <w:b/>
        </w:rPr>
        <w:t xml:space="preserve"> 2021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Juraj </w:t>
      </w:r>
      <w:proofErr w:type="spellStart"/>
      <w:r w:rsidRPr="001352F4">
        <w:t>Kurtulík</w:t>
      </w:r>
      <w:proofErr w:type="spellEnd"/>
      <w:r w:rsidRPr="001352F4">
        <w:t>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</w:t>
      </w:r>
      <w:r w:rsidR="0024043A">
        <w:t xml:space="preserve">Marián </w:t>
      </w:r>
      <w:proofErr w:type="spellStart"/>
      <w:r w:rsidR="0024043A">
        <w:t>Vlčák</w:t>
      </w:r>
      <w:proofErr w:type="spellEnd"/>
      <w:r w:rsidR="0024043A">
        <w:t>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:rsidR="00423077" w:rsidRPr="001352F4" w:rsidRDefault="00423077" w:rsidP="003F1110">
      <w:pPr>
        <w:tabs>
          <w:tab w:val="left" w:pos="6237"/>
        </w:tabs>
        <w:jc w:val="both"/>
      </w:pPr>
      <w:r>
        <w:t xml:space="preserve">                          Mgr. Jakub Vrábeľ,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Bc. Matej </w:t>
      </w:r>
      <w:proofErr w:type="spellStart"/>
      <w:r>
        <w:t>Janotík</w:t>
      </w:r>
      <w:proofErr w:type="spellEnd"/>
      <w:r>
        <w:t>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423077" w:rsidRDefault="00423077" w:rsidP="003F1110">
      <w:pPr>
        <w:tabs>
          <w:tab w:val="left" w:pos="6237"/>
        </w:tabs>
        <w:jc w:val="both"/>
      </w:pPr>
      <w:r>
        <w:t xml:space="preserve">                          Mgr. Emília Nováková, člen komisie</w:t>
      </w:r>
    </w:p>
    <w:p w:rsidR="00423077" w:rsidRDefault="00423077" w:rsidP="003F1110">
      <w:pPr>
        <w:tabs>
          <w:tab w:val="left" w:pos="6237"/>
        </w:tabs>
        <w:jc w:val="both"/>
      </w:pPr>
    </w:p>
    <w:p w:rsidR="00423077" w:rsidRPr="001352F4" w:rsidRDefault="00423077" w:rsidP="003F1110">
      <w:pPr>
        <w:tabs>
          <w:tab w:val="left" w:pos="6237"/>
        </w:tabs>
        <w:jc w:val="both"/>
      </w:pPr>
      <w:r>
        <w:t>Prizvaná: JUDr. Elena Krausová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</w:t>
      </w:r>
    </w:p>
    <w:p w:rsidR="003F1110" w:rsidRDefault="003F1110" w:rsidP="003F1110">
      <w:pPr>
        <w:pStyle w:val="NormalWeb"/>
      </w:pPr>
      <w:r>
        <w:rPr>
          <w:b/>
          <w:bCs/>
          <w:color w:val="000000"/>
        </w:rPr>
        <w:t>Program:</w:t>
      </w:r>
    </w:p>
    <w:p w:rsidR="003F1110" w:rsidRDefault="003F1110" w:rsidP="003F1110">
      <w:pPr>
        <w:pStyle w:val="NormalWeb"/>
      </w:pPr>
      <w:r>
        <w:rPr>
          <w:color w:val="000000"/>
        </w:rPr>
        <w:t> </w:t>
      </w:r>
    </w:p>
    <w:p w:rsidR="003F1110" w:rsidRDefault="003F1110" w:rsidP="003F1110">
      <w:pPr>
        <w:pStyle w:val="NormalWeb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3F1110" w:rsidRPr="009C1C9F" w:rsidRDefault="003F1110" w:rsidP="003F1110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423077" w:rsidRPr="00423077" w:rsidRDefault="0024043A" w:rsidP="009C1C9F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9C1C9F">
        <w:rPr>
          <w:rFonts w:ascii="Cambria" w:hAnsi="Cambria"/>
          <w:color w:val="000000"/>
        </w:rPr>
        <w:t>Kontrola plnenia uznesení z predchádzajúcich zasadnutí komisie</w:t>
      </w:r>
    </w:p>
    <w:p w:rsidR="0024043A" w:rsidRPr="009C1C9F" w:rsidRDefault="0024043A" w:rsidP="009C1C9F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9C1C9F">
        <w:rPr>
          <w:rFonts w:ascii="Cambria" w:hAnsi="Cambria"/>
          <w:color w:val="000000"/>
        </w:rPr>
        <w:t xml:space="preserve"> </w:t>
      </w:r>
      <w:r w:rsidR="00423077">
        <w:rPr>
          <w:rFonts w:ascii="Cambria" w:hAnsi="Cambria"/>
          <w:color w:val="000000"/>
        </w:rPr>
        <w:t>Informácia o výsledku kontroly použitia fin. prostriedkov CVČ Maják, TS mesta Námestovo</w:t>
      </w:r>
    </w:p>
    <w:p w:rsidR="0024043A" w:rsidRPr="009C1C9F" w:rsidRDefault="00423077" w:rsidP="003F1110">
      <w:pPr>
        <w:pStyle w:val="NormalWeb"/>
        <w:numPr>
          <w:ilvl w:val="0"/>
          <w:numId w:val="3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Rozpočtové opatrenia</w:t>
      </w:r>
      <w:r w:rsidR="0024043A" w:rsidRPr="009C1C9F">
        <w:rPr>
          <w:rFonts w:ascii="Cambria" w:hAnsi="Cambria"/>
          <w:color w:val="000000"/>
        </w:rPr>
        <w:t xml:space="preserve"> </w:t>
      </w:r>
    </w:p>
    <w:p w:rsidR="00423077" w:rsidRPr="00AA0168" w:rsidRDefault="00423077" w:rsidP="00423077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:rsidR="003F1110" w:rsidRDefault="003F1110" w:rsidP="003F1110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3F1110" w:rsidRDefault="003F1110" w:rsidP="003F1110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</w:t>
      </w:r>
    </w:p>
    <w:p w:rsidR="003F1110" w:rsidRDefault="003F1110" w:rsidP="005F5762">
      <w:pPr>
        <w:tabs>
          <w:tab w:val="left" w:pos="6237"/>
        </w:tabs>
        <w:outlineLvl w:val="0"/>
        <w:rPr>
          <w:b/>
          <w:sz w:val="28"/>
          <w:szCs w:val="28"/>
        </w:rPr>
      </w:pPr>
    </w:p>
    <w:p w:rsidR="003F1110" w:rsidRPr="000C0C7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Na úvod predseda komisie privítal </w:t>
      </w:r>
      <w:r w:rsidR="00BF3CB8">
        <w:t xml:space="preserve"> </w:t>
      </w:r>
      <w:r w:rsidRPr="001352F4">
        <w:t>členov a</w:t>
      </w:r>
      <w:r w:rsidR="0024043A">
        <w:t xml:space="preserve"> ostatných prítomných na zasadnutí komisie, </w:t>
      </w:r>
      <w:r w:rsidR="00423077">
        <w:t xml:space="preserve">skonštatoval, že komisia je uznášania schopná, </w:t>
      </w:r>
      <w:r w:rsidRPr="001352F4">
        <w:t xml:space="preserve">predložil </w:t>
      </w:r>
      <w:r w:rsidR="009C1C9F">
        <w:t xml:space="preserve">zmenený </w:t>
      </w:r>
      <w:r w:rsidRPr="001352F4">
        <w:t xml:space="preserve">návrh </w:t>
      </w:r>
      <w:r w:rsidR="009C1C9F">
        <w:t xml:space="preserve">poradia bodov </w:t>
      </w:r>
      <w:r w:rsidRPr="001352F4">
        <w:t>programu</w:t>
      </w:r>
      <w:r w:rsidR="009C1C9F">
        <w:t xml:space="preserve">, a doplnenie </w:t>
      </w:r>
      <w:r w:rsidR="00423077">
        <w:t>bodu č.4 a 6</w:t>
      </w:r>
      <w:r w:rsidRPr="001352F4">
        <w:t>.</w:t>
      </w:r>
    </w:p>
    <w:p w:rsidR="00FB52B5" w:rsidRDefault="00FB52B5" w:rsidP="003F1110">
      <w:pPr>
        <w:tabs>
          <w:tab w:val="left" w:pos="6237"/>
        </w:tabs>
        <w:jc w:val="both"/>
        <w:rPr>
          <w:i/>
          <w:u w:val="single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Za predložený návrh </w:t>
      </w:r>
      <w:r w:rsidR="009C1C9F">
        <w:t>v pozmenenom znení</w:t>
      </w:r>
      <w:r w:rsidRPr="001352F4">
        <w:t> dal hlasovať.</w:t>
      </w:r>
      <w:r w:rsidR="002A3AAF">
        <w:t xml:space="preserve"> </w:t>
      </w:r>
    </w:p>
    <w:p w:rsidR="003F1110" w:rsidRPr="008F770F" w:rsidRDefault="003F1110" w:rsidP="005F5762">
      <w:pPr>
        <w:tabs>
          <w:tab w:val="left" w:pos="6237"/>
        </w:tabs>
        <w:outlineLvl w:val="0"/>
      </w:pPr>
      <w:r w:rsidRPr="008F770F">
        <w:t xml:space="preserve">Za: </w:t>
      </w:r>
      <w:r w:rsidR="00423077">
        <w:t>9</w:t>
      </w:r>
    </w:p>
    <w:p w:rsidR="003F1110" w:rsidRDefault="003F1110" w:rsidP="004F455B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:rsidR="00423077" w:rsidRDefault="00A9550C" w:rsidP="00BF3CB8">
      <w:pPr>
        <w:tabs>
          <w:tab w:val="left" w:pos="6237"/>
        </w:tabs>
        <w:jc w:val="both"/>
        <w:outlineLvl w:val="0"/>
      </w:pPr>
      <w:r>
        <w:t>Predseda komisie</w:t>
      </w:r>
      <w:r w:rsidR="00423077">
        <w:t xml:space="preserve"> informoval členov komisie o prijatých </w:t>
      </w:r>
      <w:r w:rsidR="00D8776C">
        <w:t>resp. neprijatých uzneseniach</w:t>
      </w:r>
      <w:r w:rsidR="00423077">
        <w:t xml:space="preserve"> zo zasadnutia </w:t>
      </w:r>
      <w:proofErr w:type="spellStart"/>
      <w:r w:rsidR="00423077">
        <w:t>MsZ</w:t>
      </w:r>
      <w:proofErr w:type="spellEnd"/>
      <w:r w:rsidR="00423077">
        <w:t xml:space="preserve"> dňa 17.2.2021a zároveň </w:t>
      </w:r>
      <w:r w:rsidR="00F52E51">
        <w:t xml:space="preserve"> z</w:t>
      </w:r>
      <w:r w:rsidR="00F52E51" w:rsidRPr="00D215C4">
        <w:t>hodnotil stav plnenia  uznesení prijaté komisiou</w:t>
      </w:r>
      <w:r w:rsidR="00F52E51">
        <w:t>.</w:t>
      </w:r>
    </w:p>
    <w:p w:rsidR="0037041B" w:rsidRDefault="0037041B" w:rsidP="00F52E51">
      <w:pPr>
        <w:tabs>
          <w:tab w:val="left" w:pos="6237"/>
        </w:tabs>
        <w:jc w:val="both"/>
        <w:rPr>
          <w:b/>
          <w:i/>
          <w:u w:val="single"/>
        </w:rPr>
      </w:pPr>
    </w:p>
    <w:p w:rsidR="00F52E51" w:rsidRPr="008F770F" w:rsidRDefault="00F52E51" w:rsidP="00F52E51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7C7028">
        <w:rPr>
          <w:b/>
          <w:i/>
          <w:u w:val="single"/>
        </w:rPr>
        <w:t>4</w:t>
      </w:r>
    </w:p>
    <w:p w:rsidR="00F302B6" w:rsidRDefault="00F52E51">
      <w:pPr>
        <w:spacing w:after="160" w:line="259" w:lineRule="auto"/>
      </w:pPr>
      <w:r>
        <w:t xml:space="preserve">V tomto bode p. Krausová vyslovila pochybnosť o potrebe financovania CVČ Maják v takom finančnom vyjadrení ako </w:t>
      </w:r>
      <w:r w:rsidR="00F302B6">
        <w:t>do</w:t>
      </w:r>
      <w:r>
        <w:t>teraz, vzhľadom k tomu, že počet detí mimo trvalého bydliska je vyšší ako počet detí s trvalým pobytom v</w:t>
      </w:r>
      <w:r w:rsidR="00F302B6">
        <w:t xml:space="preserve"> Námestove, ďalej poukázala na neschopnosť mesta </w:t>
      </w:r>
      <w:r>
        <w:t xml:space="preserve">  </w:t>
      </w:r>
      <w:r w:rsidR="00F302B6">
        <w:t xml:space="preserve">dohodnúť vyššie príspevky od obcí. </w:t>
      </w:r>
    </w:p>
    <w:p w:rsidR="00F302B6" w:rsidRDefault="00F302B6" w:rsidP="00F302B6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</w:t>
      </w:r>
      <w:r w:rsidR="007C7028">
        <w:rPr>
          <w:b/>
          <w:i/>
        </w:rPr>
        <w:t>10</w:t>
      </w:r>
      <w:r>
        <w:rPr>
          <w:b/>
          <w:i/>
        </w:rPr>
        <w:t>/2021</w:t>
      </w:r>
    </w:p>
    <w:p w:rsidR="00F302B6" w:rsidRDefault="00F302B6" w:rsidP="0037041B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 w:rsidR="0037041B">
        <w:t xml:space="preserve"> </w:t>
      </w:r>
      <w:r>
        <w:t xml:space="preserve"> </w:t>
      </w:r>
      <w:r w:rsidR="0037041B">
        <w:t>na základe správy HK  odporúča racionalizovať činnosť CVČ Maják zlúčením so ZŠ Brehy.</w:t>
      </w:r>
    </w:p>
    <w:p w:rsidR="0037041B" w:rsidRDefault="0037041B" w:rsidP="0037041B">
      <w:pPr>
        <w:tabs>
          <w:tab w:val="left" w:pos="6237"/>
        </w:tabs>
        <w:jc w:val="both"/>
        <w:outlineLvl w:val="0"/>
      </w:pPr>
      <w:r>
        <w:t>ZA: 9</w:t>
      </w:r>
      <w:r w:rsidR="007E7732">
        <w:tab/>
      </w:r>
      <w:r w:rsidR="007E7732" w:rsidRPr="007E7732">
        <w:rPr>
          <w:b/>
          <w:i/>
        </w:rPr>
        <w:t>Uznesenie prijaté</w:t>
      </w:r>
    </w:p>
    <w:p w:rsidR="0037041B" w:rsidRDefault="0037041B" w:rsidP="00F302B6">
      <w:pPr>
        <w:tabs>
          <w:tab w:val="left" w:pos="6237"/>
        </w:tabs>
        <w:jc w:val="center"/>
        <w:outlineLvl w:val="0"/>
        <w:rPr>
          <w:b/>
          <w:i/>
        </w:rPr>
      </w:pPr>
    </w:p>
    <w:p w:rsidR="0037041B" w:rsidRDefault="0037041B" w:rsidP="0074310C">
      <w:pPr>
        <w:tabs>
          <w:tab w:val="left" w:pos="6237"/>
        </w:tabs>
        <w:jc w:val="both"/>
        <w:outlineLvl w:val="0"/>
      </w:pPr>
      <w:r w:rsidRPr="0037041B">
        <w:t>K výsledku kontroly TS mesta Námestovo uviedla porušenie rozpočtových pravidiel hlavne pri oprave schodov na sídlisku Štefánikova, vybudovaní schodov v cintoríne, vybud</w:t>
      </w:r>
      <w:r w:rsidR="0074310C">
        <w:t xml:space="preserve">ovanie plota pri vstupnej bráne MŠK Námestovo, nákupe dopravnej techniky. Poukázala, že je potrebné zo strany  technických služieb účelnejšie nakladanie s finančnými prostriedkami, vzhľadom k tomu, že už bola vytknutá nespokojnosť s riadením </w:t>
      </w:r>
      <w:r w:rsidR="007E7732">
        <w:t xml:space="preserve">tejto organizácie </w:t>
      </w:r>
      <w:proofErr w:type="spellStart"/>
      <w:r w:rsidR="007E7732">
        <w:t>MsZ</w:t>
      </w:r>
      <w:proofErr w:type="spellEnd"/>
      <w:r w:rsidR="007E7732">
        <w:t>.</w:t>
      </w:r>
    </w:p>
    <w:p w:rsidR="007E7732" w:rsidRDefault="007E7732" w:rsidP="0074310C">
      <w:pPr>
        <w:tabs>
          <w:tab w:val="left" w:pos="6237"/>
        </w:tabs>
        <w:jc w:val="both"/>
        <w:outlineLvl w:val="0"/>
      </w:pPr>
    </w:p>
    <w:p w:rsidR="007E7732" w:rsidRDefault="007E7732" w:rsidP="007E7732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7C7028">
        <w:rPr>
          <w:b/>
          <w:i/>
        </w:rPr>
        <w:t>1</w:t>
      </w:r>
      <w:r>
        <w:rPr>
          <w:b/>
          <w:i/>
        </w:rPr>
        <w:t>/2021</w:t>
      </w:r>
    </w:p>
    <w:p w:rsidR="007E7732" w:rsidRDefault="007E7732" w:rsidP="007E7732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 na základe správy HK odporúča  prijať opatrenia na odstránenie zistených nedostatkov, ktoré sú uvedené v predmetnej správe a odporúča  zníženie rozpočtu na rok 2022 Technickým službám o výdavky na stavebné práce, ktoré zadáva  subdodávateľský.</w:t>
      </w:r>
    </w:p>
    <w:p w:rsidR="007E7732" w:rsidRDefault="007E7732" w:rsidP="007E7732">
      <w:pPr>
        <w:tabs>
          <w:tab w:val="left" w:pos="6237"/>
        </w:tabs>
        <w:jc w:val="both"/>
        <w:outlineLvl w:val="0"/>
        <w:rPr>
          <w:b/>
          <w:i/>
        </w:rPr>
      </w:pPr>
      <w:r>
        <w:t>ZA: 9</w:t>
      </w:r>
      <w:r>
        <w:tab/>
      </w:r>
      <w:r w:rsidRPr="007E7732">
        <w:rPr>
          <w:b/>
          <w:i/>
        </w:rPr>
        <w:t>Uznesenie prijaté</w:t>
      </w:r>
    </w:p>
    <w:p w:rsidR="007E7732" w:rsidRDefault="007E7732" w:rsidP="007E7732">
      <w:pPr>
        <w:tabs>
          <w:tab w:val="left" w:pos="6237"/>
        </w:tabs>
        <w:jc w:val="both"/>
        <w:outlineLvl w:val="0"/>
        <w:rPr>
          <w:b/>
          <w:i/>
        </w:rPr>
      </w:pPr>
    </w:p>
    <w:p w:rsidR="007E7732" w:rsidRPr="008F770F" w:rsidRDefault="007E7732" w:rsidP="007E773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5</w:t>
      </w:r>
    </w:p>
    <w:p w:rsidR="004E1A97" w:rsidRDefault="007E7732" w:rsidP="0074310C">
      <w:pPr>
        <w:tabs>
          <w:tab w:val="left" w:pos="6237"/>
        </w:tabs>
        <w:jc w:val="both"/>
        <w:outlineLvl w:val="0"/>
      </w:pPr>
      <w:r>
        <w:t xml:space="preserve">V tomto bode p. </w:t>
      </w:r>
      <w:proofErr w:type="spellStart"/>
      <w:r>
        <w:t>Rusinová</w:t>
      </w:r>
      <w:proofErr w:type="spellEnd"/>
      <w:r>
        <w:t xml:space="preserve"> informovala o zmene rozpočtu na rok 2021</w:t>
      </w:r>
      <w:r w:rsidR="001D0490">
        <w:t xml:space="preserve"> v súvislosti so zmenou rozpočtu RO č.2/2021</w:t>
      </w:r>
      <w:r w:rsidR="006A224E">
        <w:t xml:space="preserve"> mesta </w:t>
      </w:r>
      <w:r w:rsidR="001D0490">
        <w:t xml:space="preserve"> pre ZUŠ, DKN</w:t>
      </w:r>
      <w:r w:rsidR="004E1A97">
        <w:t xml:space="preserve"> a zaradenia búracích prác</w:t>
      </w:r>
      <w:r w:rsidR="001D0490">
        <w:t xml:space="preserve"> objektov pod MsÚ, </w:t>
      </w:r>
      <w:r w:rsidR="004E1A97">
        <w:t>a opravy oporného múru pri BD č.161. Pri búracích prácach objektov  predložila nový návrh oproti predloženému na základe výsledku verejného obstarávania.</w:t>
      </w:r>
    </w:p>
    <w:p w:rsidR="007C195E" w:rsidRDefault="001D0490" w:rsidP="0074310C">
      <w:pPr>
        <w:tabs>
          <w:tab w:val="left" w:pos="6237"/>
        </w:tabs>
        <w:jc w:val="both"/>
        <w:outlineLvl w:val="0"/>
      </w:pPr>
      <w:r>
        <w:t>Pri úprave  kapitálových výdavkov rozpočtu informovala o</w:t>
      </w:r>
      <w:r w:rsidR="004E1A97">
        <w:t> </w:t>
      </w:r>
      <w:r>
        <w:t>zmene</w:t>
      </w:r>
      <w:r w:rsidR="004E1A97">
        <w:t xml:space="preserve"> rozpočtu oproti predloženému návrhu </w:t>
      </w:r>
      <w:r>
        <w:t xml:space="preserve">  na základe výsledku verejného obstarávania</w:t>
      </w:r>
      <w:r w:rsidR="004E1A97">
        <w:t xml:space="preserve"> na  rekonštrukciu verejného WC.  V návrhu je vyradenie z rozpočtu na rok 2021 investícia na rekonštrukciu MŠ X Veterná a zaradená je investícia rekonštrukcie jedálne pri ZŠ Komenského </w:t>
      </w:r>
      <w:r w:rsidR="007C195E">
        <w:t xml:space="preserve">za účelom rozšírenia jej kapacít vzhľadom na počet stravníkov v tomto zariadení a z toho vyplývajúcej dôležitosti </w:t>
      </w:r>
      <w:r w:rsidR="004E1A97">
        <w:t xml:space="preserve"> </w:t>
      </w:r>
      <w:r w:rsidR="007C195E">
        <w:t>nev</w:t>
      </w:r>
      <w:r w:rsidR="007C7028">
        <w:t>y</w:t>
      </w:r>
      <w:r w:rsidR="007C195E">
        <w:t>hovujúc</w:t>
      </w:r>
      <w:r w:rsidR="007C7028">
        <w:t>ic</w:t>
      </w:r>
      <w:r w:rsidR="007C195E">
        <w:t>h podmienok stravníkov. Zaradená do rozpočtu je aj zakúpenie sušičky pre CSS</w:t>
      </w:r>
      <w:r w:rsidR="00C10215">
        <w:t>.</w:t>
      </w:r>
    </w:p>
    <w:p w:rsidR="001D0490" w:rsidRDefault="001D0490" w:rsidP="0074310C">
      <w:pPr>
        <w:tabs>
          <w:tab w:val="left" w:pos="6237"/>
        </w:tabs>
        <w:jc w:val="both"/>
        <w:outlineLvl w:val="0"/>
      </w:pPr>
      <w:r>
        <w:t xml:space="preserve"> p</w:t>
      </w:r>
      <w:r w:rsidR="007C7028">
        <w:t>.</w:t>
      </w:r>
      <w:r>
        <w:t xml:space="preserve"> </w:t>
      </w:r>
      <w:proofErr w:type="spellStart"/>
      <w:r>
        <w:t>Vlčák</w:t>
      </w:r>
      <w:proofErr w:type="spellEnd"/>
      <w:r>
        <w:t xml:space="preserve"> dal návrh, aby sa hlasovalo bez rekonštrukcie jedálne, nakoľko nemal výstup z komisie výstavby, ostatní členovia nezaujali žiadne stanovisko.</w:t>
      </w:r>
    </w:p>
    <w:p w:rsidR="001D0490" w:rsidRPr="0037041B" w:rsidRDefault="001D0490" w:rsidP="0074310C">
      <w:pPr>
        <w:tabs>
          <w:tab w:val="left" w:pos="6237"/>
        </w:tabs>
        <w:jc w:val="both"/>
        <w:outlineLvl w:val="0"/>
      </w:pPr>
    </w:p>
    <w:p w:rsidR="001D0490" w:rsidRDefault="001D0490" w:rsidP="001D0490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7C7028">
        <w:rPr>
          <w:b/>
          <w:i/>
        </w:rPr>
        <w:t>2</w:t>
      </w:r>
      <w:r>
        <w:rPr>
          <w:b/>
          <w:i/>
        </w:rPr>
        <w:t>/2021</w:t>
      </w:r>
    </w:p>
    <w:p w:rsidR="007C195E" w:rsidRDefault="001D0490" w:rsidP="007C195E">
      <w:pPr>
        <w:spacing w:after="160" w:line="259" w:lineRule="auto"/>
        <w:jc w:val="both"/>
      </w:pPr>
      <w:r w:rsidRPr="007C56AC">
        <w:t>Komisia pre rozpočet, financie, správu a hospodárenie s majetkom mesta</w:t>
      </w:r>
      <w:r>
        <w:t xml:space="preserve">  odporúča </w:t>
      </w:r>
      <w:proofErr w:type="spellStart"/>
      <w:r>
        <w:t>MsZ</w:t>
      </w:r>
      <w:proofErr w:type="spellEnd"/>
      <w:r>
        <w:t xml:space="preserve"> prijať rozpočtové opatrenie č.2/2021 </w:t>
      </w:r>
      <w:r w:rsidR="007C195E">
        <w:t>s výnimkou zaradenia rekonštrukcie jedálne ZŠ Komenského s pozmeneným návrho</w:t>
      </w:r>
      <w:r w:rsidR="00732BAF">
        <w:t>m.</w:t>
      </w:r>
      <w:r w:rsidR="007C195E">
        <w:t xml:space="preserve"> </w:t>
      </w:r>
    </w:p>
    <w:p w:rsidR="007C195E" w:rsidRDefault="007C195E" w:rsidP="007C195E">
      <w:pPr>
        <w:spacing w:after="160" w:line="259" w:lineRule="auto"/>
        <w:jc w:val="both"/>
      </w:pPr>
      <w:r>
        <w:t>ZA: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b/>
          <w:i/>
        </w:rPr>
        <w:t>Uznesenie prija</w:t>
      </w:r>
      <w:r>
        <w:rPr>
          <w:b/>
          <w:i/>
        </w:rPr>
        <w:t>t</w:t>
      </w:r>
      <w:r w:rsidRPr="007C195E">
        <w:rPr>
          <w:b/>
          <w:i/>
        </w:rPr>
        <w:t>é</w:t>
      </w:r>
      <w:r w:rsidR="001D0490">
        <w:t xml:space="preserve"> </w:t>
      </w:r>
    </w:p>
    <w:p w:rsidR="006A224E" w:rsidRDefault="007C195E" w:rsidP="007C195E">
      <w:pPr>
        <w:spacing w:after="160" w:line="259" w:lineRule="auto"/>
        <w:jc w:val="both"/>
      </w:pPr>
      <w:r>
        <w:t xml:space="preserve">Rozpočtové opatrenie DKN </w:t>
      </w:r>
      <w:r w:rsidR="006A224E">
        <w:t>sa týkalo úpravy rozpočtu účelových finančných prostriedkov zo štátneho rozpočtu</w:t>
      </w:r>
    </w:p>
    <w:p w:rsidR="006A224E" w:rsidRDefault="006A224E" w:rsidP="006A224E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C10215">
        <w:rPr>
          <w:b/>
          <w:i/>
        </w:rPr>
        <w:t>3</w:t>
      </w:r>
      <w:r>
        <w:rPr>
          <w:b/>
          <w:i/>
        </w:rPr>
        <w:t>/2021</w:t>
      </w:r>
    </w:p>
    <w:p w:rsidR="006A224E" w:rsidRDefault="006A224E" w:rsidP="006A224E">
      <w:pPr>
        <w:spacing w:after="160" w:line="259" w:lineRule="auto"/>
        <w:jc w:val="both"/>
      </w:pPr>
      <w:r w:rsidRPr="007C56AC">
        <w:t>Komisia pre rozpočet, financie, správu a hospodárenie s majetkom mesta</w:t>
      </w:r>
      <w:r>
        <w:t xml:space="preserve">  odporúča </w:t>
      </w:r>
      <w:proofErr w:type="spellStart"/>
      <w:r>
        <w:t>MsZ</w:t>
      </w:r>
      <w:proofErr w:type="spellEnd"/>
      <w:r>
        <w:t xml:space="preserve"> prijať rozpočtové opatrenie č.3/2021 Domu kultúry v Námestove podľa predloženého návrhu.</w:t>
      </w:r>
    </w:p>
    <w:p w:rsidR="006A224E" w:rsidRDefault="006A224E" w:rsidP="006A224E">
      <w:pPr>
        <w:spacing w:after="160" w:line="259" w:lineRule="auto"/>
        <w:jc w:val="both"/>
      </w:pPr>
      <w:r>
        <w:t>ZA: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b/>
          <w:i/>
        </w:rPr>
        <w:t>Uznesenie prija</w:t>
      </w:r>
      <w:r>
        <w:rPr>
          <w:b/>
          <w:i/>
        </w:rPr>
        <w:t>t</w:t>
      </w:r>
      <w:r w:rsidRPr="007C195E">
        <w:rPr>
          <w:b/>
          <w:i/>
        </w:rPr>
        <w:t>é</w:t>
      </w:r>
      <w:r>
        <w:t xml:space="preserve"> </w:t>
      </w:r>
    </w:p>
    <w:p w:rsidR="006A224E" w:rsidRDefault="006A224E" w:rsidP="006A224E">
      <w:pPr>
        <w:spacing w:after="160" w:line="259" w:lineRule="auto"/>
        <w:jc w:val="both"/>
      </w:pPr>
      <w:r>
        <w:t>Rozpočtové opatrenie CSS Námestovo sa týkalo úpravy rozpočtu účelových finančných prostriedkov a finančných operácii príjmových.</w:t>
      </w:r>
    </w:p>
    <w:p w:rsidR="006A224E" w:rsidRDefault="006A224E" w:rsidP="006A224E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C10215">
        <w:rPr>
          <w:b/>
          <w:i/>
        </w:rPr>
        <w:t>4</w:t>
      </w:r>
      <w:r>
        <w:rPr>
          <w:b/>
          <w:i/>
        </w:rPr>
        <w:t>/2021</w:t>
      </w:r>
    </w:p>
    <w:p w:rsidR="006A224E" w:rsidRDefault="006A224E" w:rsidP="006A224E">
      <w:pPr>
        <w:spacing w:after="160" w:line="259" w:lineRule="auto"/>
        <w:jc w:val="both"/>
      </w:pPr>
      <w:r w:rsidRPr="007C56AC">
        <w:t>Komisia pre rozpočet, financie, správu a hospodárenie s majetkom mesta</w:t>
      </w:r>
      <w:r>
        <w:t xml:space="preserve">  odporúča </w:t>
      </w:r>
      <w:proofErr w:type="spellStart"/>
      <w:r>
        <w:t>MsZ</w:t>
      </w:r>
      <w:proofErr w:type="spellEnd"/>
      <w:r>
        <w:t xml:space="preserve"> prijať rozpočtové opatrenie č.2/2021 CSS Námestovo  podľa predloženého návrhu.</w:t>
      </w:r>
    </w:p>
    <w:p w:rsidR="006A224E" w:rsidRDefault="006A224E" w:rsidP="006A224E">
      <w:pPr>
        <w:spacing w:after="160" w:line="259" w:lineRule="auto"/>
        <w:jc w:val="both"/>
      </w:pPr>
      <w:r>
        <w:t>ZA: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b/>
          <w:i/>
        </w:rPr>
        <w:t>Uznesenie prija</w:t>
      </w:r>
      <w:r>
        <w:rPr>
          <w:b/>
          <w:i/>
        </w:rPr>
        <w:t>t</w:t>
      </w:r>
      <w:r w:rsidRPr="007C195E">
        <w:rPr>
          <w:b/>
          <w:i/>
        </w:rPr>
        <w:t>é</w:t>
      </w:r>
      <w:r>
        <w:t xml:space="preserve"> </w:t>
      </w:r>
    </w:p>
    <w:p w:rsidR="006A224E" w:rsidRDefault="006A224E" w:rsidP="006A224E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lastRenderedPageBreak/>
        <w:t>Bod č.</w:t>
      </w:r>
      <w:r>
        <w:rPr>
          <w:b/>
          <w:i/>
          <w:u w:val="single"/>
        </w:rPr>
        <w:t>6</w:t>
      </w:r>
    </w:p>
    <w:p w:rsidR="00DE59D1" w:rsidRDefault="006A224E" w:rsidP="00DE59D1">
      <w:pPr>
        <w:tabs>
          <w:tab w:val="left" w:pos="6237"/>
        </w:tabs>
        <w:outlineLvl w:val="0"/>
      </w:pPr>
      <w:r w:rsidRPr="006A224E">
        <w:t xml:space="preserve">V tomto bode bola podaná informácia o plánovaných </w:t>
      </w:r>
      <w:r>
        <w:t>prevodov</w:t>
      </w:r>
      <w:r w:rsidRPr="006A224E">
        <w:t>, ktoré bu</w:t>
      </w:r>
      <w:r>
        <w:t>d</w:t>
      </w:r>
      <w:r w:rsidRPr="006A224E">
        <w:t xml:space="preserve">ú predmetom zasadnutia </w:t>
      </w:r>
      <w:proofErr w:type="spellStart"/>
      <w:r w:rsidRPr="006A224E">
        <w:t>MsZ</w:t>
      </w:r>
      <w:proofErr w:type="spellEnd"/>
      <w:r w:rsidRPr="006A224E">
        <w:t xml:space="preserve"> dňa</w:t>
      </w:r>
      <w:r w:rsidR="00C10215">
        <w:t xml:space="preserve"> </w:t>
      </w:r>
      <w:r w:rsidRPr="006A224E">
        <w:t>21.4.2021</w:t>
      </w:r>
      <w:r>
        <w:t xml:space="preserve"> a to kúpa pozemkov kupujúcim Stav</w:t>
      </w:r>
      <w:r w:rsidR="007A5A6A">
        <w:t xml:space="preserve">ebný podnik </w:t>
      </w:r>
      <w:proofErr w:type="spellStart"/>
      <w:r w:rsidR="007A5A6A">
        <w:t>s.r.o</w:t>
      </w:r>
      <w:proofErr w:type="spellEnd"/>
      <w:r w:rsidR="007A5A6A">
        <w:t>.</w:t>
      </w:r>
      <w:r w:rsidR="00EE5C4B">
        <w:t xml:space="preserve"> , ktorého predmetom je </w:t>
      </w:r>
      <w:r w:rsidR="007A5A6A">
        <w:t xml:space="preserve"> Bytový dom Brehy, Veterná</w:t>
      </w:r>
      <w:r w:rsidR="00DE59D1">
        <w:t xml:space="preserve">. </w:t>
      </w:r>
      <w:r w:rsidR="00DE59D1" w:rsidRPr="007C56AC">
        <w:t xml:space="preserve">Komisia </w:t>
      </w:r>
      <w:r w:rsidR="00DE59D1">
        <w:t xml:space="preserve">dňa 18.2.2021  odporučila </w:t>
      </w:r>
      <w:proofErr w:type="spellStart"/>
      <w:r w:rsidR="00DE59D1">
        <w:t>MsZ</w:t>
      </w:r>
      <w:proofErr w:type="spellEnd"/>
      <w:r w:rsidR="00DE59D1">
        <w:t xml:space="preserve"> schváliť kúpnu cenu 75 Eur /m2 za pozemok zastavaného stavbou.</w:t>
      </w:r>
    </w:p>
    <w:p w:rsidR="00662927" w:rsidRDefault="00DE59D1" w:rsidP="00662927">
      <w:pPr>
        <w:tabs>
          <w:tab w:val="left" w:pos="6237"/>
        </w:tabs>
        <w:jc w:val="both"/>
        <w:outlineLvl w:val="0"/>
      </w:pPr>
      <w:r>
        <w:t xml:space="preserve">K priľahlej ploche, ktorá svojim využitím a umiestnením tvorí neoddeliteľný celok so stavbou  sa komisia konštatovala, že sa bude zaoberať samostatne. Na dnešnom stretnutí sa zaoberala </w:t>
      </w:r>
      <w:r w:rsidR="00662927">
        <w:t xml:space="preserve">týmito </w:t>
      </w:r>
      <w:r>
        <w:t>priľahlými plochami, kde nesúhlasí s návrhom mesta, aby priľahlé pozemky boli odpredané za rozdielne sumy</w:t>
      </w:r>
      <w:r w:rsidR="00662927">
        <w:t xml:space="preserve"> a to výmeru 1020m2 za 75Eur, výmeru 570 m2 za 40 Eur, výmeru 275m2 za 10 Eur.</w:t>
      </w:r>
    </w:p>
    <w:p w:rsidR="00662927" w:rsidRDefault="00662927" w:rsidP="00662927">
      <w:pPr>
        <w:tabs>
          <w:tab w:val="left" w:pos="6237"/>
        </w:tabs>
        <w:jc w:val="both"/>
        <w:outlineLvl w:val="0"/>
      </w:pPr>
    </w:p>
    <w:p w:rsidR="00662927" w:rsidRDefault="00662927" w:rsidP="00662927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C10215">
        <w:rPr>
          <w:b/>
          <w:i/>
        </w:rPr>
        <w:t>5</w:t>
      </w:r>
      <w:r>
        <w:rPr>
          <w:b/>
          <w:i/>
        </w:rPr>
        <w:t>/2021</w:t>
      </w:r>
    </w:p>
    <w:p w:rsidR="00662927" w:rsidRDefault="00662927" w:rsidP="00662927">
      <w:pPr>
        <w:spacing w:after="160" w:line="259" w:lineRule="auto"/>
        <w:jc w:val="both"/>
      </w:pPr>
      <w:r w:rsidRPr="007C56AC">
        <w:t>Komisia pre rozpočet, financie, správu a hospodárenie s majetkom mesta</w:t>
      </w:r>
      <w:r>
        <w:t xml:space="preserve">  odporúča </w:t>
      </w:r>
      <w:proofErr w:type="spellStart"/>
      <w:r>
        <w:t>MsZ</w:t>
      </w:r>
      <w:proofErr w:type="spellEnd"/>
      <w:r>
        <w:t xml:space="preserve">  odpredaj priľahlých plôch uvedených v materiáloch </w:t>
      </w:r>
      <w:proofErr w:type="spellStart"/>
      <w:r>
        <w:t>MsZ</w:t>
      </w:r>
      <w:proofErr w:type="spellEnd"/>
      <w:r>
        <w:t xml:space="preserve"> jednotne v sume 40 Eur za m2.</w:t>
      </w:r>
    </w:p>
    <w:p w:rsidR="00662927" w:rsidRDefault="00662927" w:rsidP="00662927">
      <w:pPr>
        <w:spacing w:after="160" w:line="259" w:lineRule="auto"/>
        <w:jc w:val="both"/>
      </w:pPr>
      <w:r>
        <w:t>ZA: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b/>
          <w:i/>
        </w:rPr>
        <w:t>Uznesenie prija</w:t>
      </w:r>
      <w:r>
        <w:rPr>
          <w:b/>
          <w:i/>
        </w:rPr>
        <w:t>t</w:t>
      </w:r>
      <w:r w:rsidRPr="007C195E">
        <w:rPr>
          <w:b/>
          <w:i/>
        </w:rPr>
        <w:t>é</w:t>
      </w:r>
      <w:r>
        <w:t xml:space="preserve"> </w:t>
      </w:r>
    </w:p>
    <w:p w:rsidR="00662927" w:rsidRDefault="00662927" w:rsidP="00662927">
      <w:pPr>
        <w:spacing w:after="160" w:line="259" w:lineRule="auto"/>
        <w:jc w:val="both"/>
      </w:pPr>
      <w:r>
        <w:t>K zámene podielu pozemku o výmere 27m2  CKN parcely 164/21 z dôvodu majetkovoprávneho vysporiadania pri ktorom mesto nadobudne do vlastníctva časť pozemku</w:t>
      </w:r>
      <w:r w:rsidR="00D8776C">
        <w:t xml:space="preserve">, na ktorom sa nachádza miestna komunikácia a zamieňajúce /p. </w:t>
      </w:r>
      <w:proofErr w:type="spellStart"/>
      <w:r w:rsidR="00D8776C">
        <w:t>Huľová</w:t>
      </w:r>
      <w:proofErr w:type="spellEnd"/>
      <w:r w:rsidR="00D8776C">
        <w:t xml:space="preserve">, p. </w:t>
      </w:r>
      <w:proofErr w:type="spellStart"/>
      <w:r w:rsidR="00D8776C">
        <w:t>Berešová</w:t>
      </w:r>
      <w:proofErr w:type="spellEnd"/>
      <w:r w:rsidR="00D8776C">
        <w:t>/pozemok na ktorom sa nachádza časť ich oplotenia.</w:t>
      </w:r>
    </w:p>
    <w:p w:rsidR="00D8776C" w:rsidRDefault="00D8776C" w:rsidP="00D8776C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Pr="007C56AC">
        <w:rPr>
          <w:b/>
          <w:i/>
        </w:rPr>
        <w:t>znesenie</w:t>
      </w:r>
      <w:r>
        <w:rPr>
          <w:b/>
          <w:i/>
        </w:rPr>
        <w:t xml:space="preserve"> č. 1</w:t>
      </w:r>
      <w:r w:rsidR="00C10215">
        <w:rPr>
          <w:b/>
          <w:i/>
        </w:rPr>
        <w:t>6</w:t>
      </w:r>
      <w:r>
        <w:rPr>
          <w:b/>
          <w:i/>
        </w:rPr>
        <w:t>/2021</w:t>
      </w:r>
    </w:p>
    <w:p w:rsidR="00D8776C" w:rsidRDefault="00D8776C" w:rsidP="00D8776C">
      <w:pPr>
        <w:spacing w:after="160" w:line="259" w:lineRule="auto"/>
        <w:jc w:val="both"/>
      </w:pPr>
      <w:r w:rsidRPr="007C56AC">
        <w:t>Komisia pre rozpočet, financie, správu a hospodárenie s majetkom mesta</w:t>
      </w:r>
      <w:r>
        <w:t xml:space="preserve">  odporúča </w:t>
      </w:r>
      <w:proofErr w:type="spellStart"/>
      <w:r>
        <w:t>MsZ</w:t>
      </w:r>
      <w:proofErr w:type="spellEnd"/>
      <w:r>
        <w:t xml:space="preserve">  schváliť zámenu podielu pozemku podľa predložených materiálov </w:t>
      </w:r>
      <w:proofErr w:type="spellStart"/>
      <w:r>
        <w:t>MsZ</w:t>
      </w:r>
      <w:proofErr w:type="spellEnd"/>
      <w:r>
        <w:t>.</w:t>
      </w:r>
    </w:p>
    <w:p w:rsidR="00D8776C" w:rsidRDefault="00D8776C" w:rsidP="00D8776C">
      <w:pPr>
        <w:spacing w:after="160" w:line="259" w:lineRule="auto"/>
        <w:jc w:val="both"/>
      </w:pPr>
      <w:r>
        <w:t>ZA: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b/>
          <w:i/>
        </w:rPr>
        <w:t>Uznesenie prija</w:t>
      </w:r>
      <w:r>
        <w:rPr>
          <w:b/>
          <w:i/>
        </w:rPr>
        <w:t>t</w:t>
      </w:r>
      <w:r w:rsidRPr="007C195E">
        <w:rPr>
          <w:b/>
          <w:i/>
        </w:rPr>
        <w:t>é</w:t>
      </w:r>
      <w:r>
        <w:t xml:space="preserve"> </w:t>
      </w:r>
    </w:p>
    <w:p w:rsidR="00D8776C" w:rsidRPr="00D215C4" w:rsidRDefault="00D8776C" w:rsidP="00D8776C">
      <w:pPr>
        <w:tabs>
          <w:tab w:val="left" w:pos="6237"/>
        </w:tabs>
        <w:jc w:val="both"/>
        <w:outlineLvl w:val="0"/>
        <w:rPr>
          <w:b/>
          <w:i/>
          <w:u w:val="single"/>
        </w:rPr>
      </w:pPr>
      <w:r w:rsidRPr="00D215C4">
        <w:rPr>
          <w:b/>
          <w:i/>
          <w:u w:val="single"/>
        </w:rPr>
        <w:t xml:space="preserve">Bod </w:t>
      </w:r>
      <w:r>
        <w:rPr>
          <w:b/>
          <w:i/>
          <w:u w:val="single"/>
        </w:rPr>
        <w:t>7</w:t>
      </w:r>
    </w:p>
    <w:p w:rsidR="00D8776C" w:rsidRDefault="00D8776C" w:rsidP="00662927">
      <w:pPr>
        <w:spacing w:after="160" w:line="259" w:lineRule="auto"/>
        <w:jc w:val="both"/>
      </w:pPr>
      <w:r>
        <w:t xml:space="preserve">V tomto bode predseda komisie informoval členov o stave rozpracovanosti dokumentu </w:t>
      </w:r>
      <w:proofErr w:type="spellStart"/>
      <w:r>
        <w:t>Generel</w:t>
      </w:r>
      <w:proofErr w:type="spellEnd"/>
      <w:r>
        <w:t xml:space="preserve"> dopravy, o zámere výstavby Oravského etnografického múzea a výstavby polyfunkčného domu investorom p. Matejčík.</w:t>
      </w:r>
    </w:p>
    <w:p w:rsidR="00D8776C" w:rsidRPr="00D215C4" w:rsidRDefault="00D8776C" w:rsidP="00D8776C">
      <w:pPr>
        <w:tabs>
          <w:tab w:val="left" w:pos="6237"/>
        </w:tabs>
        <w:jc w:val="both"/>
        <w:outlineLvl w:val="0"/>
        <w:rPr>
          <w:b/>
          <w:i/>
          <w:u w:val="single"/>
        </w:rPr>
      </w:pPr>
      <w:r w:rsidRPr="00D215C4">
        <w:rPr>
          <w:b/>
          <w:i/>
          <w:u w:val="single"/>
        </w:rPr>
        <w:t>Bod 8</w:t>
      </w:r>
    </w:p>
    <w:p w:rsidR="00D8776C" w:rsidRDefault="00D8776C" w:rsidP="00D8776C">
      <w:pPr>
        <w:tabs>
          <w:tab w:val="left" w:pos="6237"/>
        </w:tabs>
        <w:jc w:val="both"/>
        <w:outlineLvl w:val="0"/>
      </w:pPr>
      <w:r>
        <w:t>Na záver predseda komisie poďakoval členom komisie za účasť.</w:t>
      </w:r>
    </w:p>
    <w:p w:rsidR="00D8776C" w:rsidRDefault="00D8776C" w:rsidP="00D8776C">
      <w:pPr>
        <w:tabs>
          <w:tab w:val="left" w:pos="6237"/>
        </w:tabs>
        <w:jc w:val="both"/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  <w:r>
        <w:t xml:space="preserve">Zapísala: Mgr. Katarína </w:t>
      </w:r>
      <w:proofErr w:type="spellStart"/>
      <w:r>
        <w:t>Rusinová</w:t>
      </w:r>
      <w:proofErr w:type="spellEnd"/>
    </w:p>
    <w:p w:rsidR="00D8776C" w:rsidRDefault="00D8776C" w:rsidP="00D8776C">
      <w:pPr>
        <w:tabs>
          <w:tab w:val="left" w:pos="6237"/>
        </w:tabs>
        <w:outlineLvl w:val="0"/>
      </w:pPr>
      <w:r>
        <w:tab/>
      </w:r>
    </w:p>
    <w:p w:rsidR="00D8776C" w:rsidRDefault="00D8776C" w:rsidP="00D8776C">
      <w:pPr>
        <w:tabs>
          <w:tab w:val="left" w:pos="6237"/>
        </w:tabs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</w:p>
    <w:p w:rsidR="00D8776C" w:rsidRDefault="00D8776C" w:rsidP="00D8776C">
      <w:pPr>
        <w:tabs>
          <w:tab w:val="left" w:pos="6237"/>
        </w:tabs>
        <w:outlineLvl w:val="0"/>
      </w:pPr>
      <w:r>
        <w:tab/>
        <w:t>Ing. Štefan Uhliarik</w:t>
      </w:r>
    </w:p>
    <w:p w:rsidR="00D8776C" w:rsidRDefault="00D8776C" w:rsidP="00D8776C">
      <w:pPr>
        <w:tabs>
          <w:tab w:val="left" w:pos="6237"/>
        </w:tabs>
        <w:outlineLvl w:val="0"/>
      </w:pPr>
      <w:r>
        <w:tab/>
        <w:t xml:space="preserve">    predseda komisie</w:t>
      </w:r>
    </w:p>
    <w:p w:rsidR="00423077" w:rsidRPr="006A224E" w:rsidRDefault="00423077" w:rsidP="00662927">
      <w:pPr>
        <w:tabs>
          <w:tab w:val="left" w:pos="6237"/>
        </w:tabs>
        <w:jc w:val="both"/>
        <w:outlineLvl w:val="0"/>
      </w:pPr>
    </w:p>
    <w:sectPr w:rsidR="00423077" w:rsidRPr="006A224E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F1" w:rsidRDefault="007367F1" w:rsidP="003F1110">
      <w:r>
        <w:separator/>
      </w:r>
    </w:p>
  </w:endnote>
  <w:endnote w:type="continuationSeparator" w:id="0">
    <w:p w:rsidR="007367F1" w:rsidRDefault="007367F1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F1" w:rsidRDefault="007367F1" w:rsidP="003F1110">
      <w:r>
        <w:separator/>
      </w:r>
    </w:p>
  </w:footnote>
  <w:footnote w:type="continuationSeparator" w:id="0">
    <w:p w:rsidR="007367F1" w:rsidRDefault="007367F1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19F"/>
    <w:multiLevelType w:val="hybridMultilevel"/>
    <w:tmpl w:val="4336C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8AD"/>
    <w:multiLevelType w:val="hybridMultilevel"/>
    <w:tmpl w:val="B12A2FCA"/>
    <w:lvl w:ilvl="0" w:tplc="D8829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41A8B"/>
    <w:multiLevelType w:val="hybridMultilevel"/>
    <w:tmpl w:val="86F83FAA"/>
    <w:lvl w:ilvl="0" w:tplc="C848F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E"/>
    <w:rsid w:val="000623AE"/>
    <w:rsid w:val="00077666"/>
    <w:rsid w:val="000A05CC"/>
    <w:rsid w:val="000A1F21"/>
    <w:rsid w:val="000B65A1"/>
    <w:rsid w:val="000C0C7F"/>
    <w:rsid w:val="000C6C64"/>
    <w:rsid w:val="000E429F"/>
    <w:rsid w:val="00105529"/>
    <w:rsid w:val="00113E37"/>
    <w:rsid w:val="00134338"/>
    <w:rsid w:val="001352F4"/>
    <w:rsid w:val="0017230E"/>
    <w:rsid w:val="00187166"/>
    <w:rsid w:val="001941B4"/>
    <w:rsid w:val="001C350F"/>
    <w:rsid w:val="001D0490"/>
    <w:rsid w:val="00215060"/>
    <w:rsid w:val="0022185F"/>
    <w:rsid w:val="0024043A"/>
    <w:rsid w:val="00247CCA"/>
    <w:rsid w:val="002515EB"/>
    <w:rsid w:val="00277D27"/>
    <w:rsid w:val="002826F5"/>
    <w:rsid w:val="00286513"/>
    <w:rsid w:val="002A3AAF"/>
    <w:rsid w:val="002A758D"/>
    <w:rsid w:val="002B5F20"/>
    <w:rsid w:val="002E3C02"/>
    <w:rsid w:val="00334AA0"/>
    <w:rsid w:val="00341A67"/>
    <w:rsid w:val="0037041B"/>
    <w:rsid w:val="003A4ADE"/>
    <w:rsid w:val="003B5605"/>
    <w:rsid w:val="003E0639"/>
    <w:rsid w:val="003F1110"/>
    <w:rsid w:val="00400F64"/>
    <w:rsid w:val="0040347E"/>
    <w:rsid w:val="0041739B"/>
    <w:rsid w:val="00423077"/>
    <w:rsid w:val="004315D4"/>
    <w:rsid w:val="00447803"/>
    <w:rsid w:val="00482C9C"/>
    <w:rsid w:val="004A4BC3"/>
    <w:rsid w:val="004B425B"/>
    <w:rsid w:val="004C3778"/>
    <w:rsid w:val="004E1A97"/>
    <w:rsid w:val="004E502F"/>
    <w:rsid w:val="004F455B"/>
    <w:rsid w:val="00500D30"/>
    <w:rsid w:val="005061D2"/>
    <w:rsid w:val="00524BF1"/>
    <w:rsid w:val="00530802"/>
    <w:rsid w:val="005D78CC"/>
    <w:rsid w:val="005F5762"/>
    <w:rsid w:val="005F5B15"/>
    <w:rsid w:val="00604516"/>
    <w:rsid w:val="00613D16"/>
    <w:rsid w:val="006201DE"/>
    <w:rsid w:val="00637658"/>
    <w:rsid w:val="00660656"/>
    <w:rsid w:val="00662927"/>
    <w:rsid w:val="00684F9A"/>
    <w:rsid w:val="006A224E"/>
    <w:rsid w:val="006A3B4A"/>
    <w:rsid w:val="006C2FCE"/>
    <w:rsid w:val="006D5063"/>
    <w:rsid w:val="006D653C"/>
    <w:rsid w:val="00702183"/>
    <w:rsid w:val="007149A0"/>
    <w:rsid w:val="0072409E"/>
    <w:rsid w:val="00732BAF"/>
    <w:rsid w:val="00734DC3"/>
    <w:rsid w:val="007367F1"/>
    <w:rsid w:val="0074310C"/>
    <w:rsid w:val="007630A1"/>
    <w:rsid w:val="00776713"/>
    <w:rsid w:val="0078308F"/>
    <w:rsid w:val="007A5A6A"/>
    <w:rsid w:val="007C195E"/>
    <w:rsid w:val="007C29B5"/>
    <w:rsid w:val="007C56AC"/>
    <w:rsid w:val="007C7028"/>
    <w:rsid w:val="007E6AF4"/>
    <w:rsid w:val="007E7732"/>
    <w:rsid w:val="00821688"/>
    <w:rsid w:val="00821937"/>
    <w:rsid w:val="0083016B"/>
    <w:rsid w:val="00862702"/>
    <w:rsid w:val="00864104"/>
    <w:rsid w:val="00867150"/>
    <w:rsid w:val="00874C64"/>
    <w:rsid w:val="00894131"/>
    <w:rsid w:val="008B1899"/>
    <w:rsid w:val="008D3C2B"/>
    <w:rsid w:val="008F6EFA"/>
    <w:rsid w:val="008F770F"/>
    <w:rsid w:val="009372B7"/>
    <w:rsid w:val="0095434D"/>
    <w:rsid w:val="009861FC"/>
    <w:rsid w:val="0099290B"/>
    <w:rsid w:val="0099329F"/>
    <w:rsid w:val="0099649C"/>
    <w:rsid w:val="009B27A9"/>
    <w:rsid w:val="009B3211"/>
    <w:rsid w:val="009C1C9F"/>
    <w:rsid w:val="009E39E7"/>
    <w:rsid w:val="00A17B50"/>
    <w:rsid w:val="00A30108"/>
    <w:rsid w:val="00A36176"/>
    <w:rsid w:val="00A830E8"/>
    <w:rsid w:val="00A9550C"/>
    <w:rsid w:val="00AA0168"/>
    <w:rsid w:val="00AA72F5"/>
    <w:rsid w:val="00AB6CE9"/>
    <w:rsid w:val="00AB778D"/>
    <w:rsid w:val="00AD24A9"/>
    <w:rsid w:val="00AD63FB"/>
    <w:rsid w:val="00AD77D7"/>
    <w:rsid w:val="00B44FC9"/>
    <w:rsid w:val="00B5340D"/>
    <w:rsid w:val="00B622C5"/>
    <w:rsid w:val="00B8122B"/>
    <w:rsid w:val="00B9097B"/>
    <w:rsid w:val="00BA04C2"/>
    <w:rsid w:val="00BC4B6F"/>
    <w:rsid w:val="00BF3CB8"/>
    <w:rsid w:val="00C0393B"/>
    <w:rsid w:val="00C10215"/>
    <w:rsid w:val="00C1108C"/>
    <w:rsid w:val="00C52EB2"/>
    <w:rsid w:val="00CC3A15"/>
    <w:rsid w:val="00CE4BE5"/>
    <w:rsid w:val="00D215C4"/>
    <w:rsid w:val="00D317D3"/>
    <w:rsid w:val="00D34742"/>
    <w:rsid w:val="00D4345E"/>
    <w:rsid w:val="00D46290"/>
    <w:rsid w:val="00D670B3"/>
    <w:rsid w:val="00D85396"/>
    <w:rsid w:val="00D8776C"/>
    <w:rsid w:val="00D9057C"/>
    <w:rsid w:val="00DC1EA7"/>
    <w:rsid w:val="00DC3110"/>
    <w:rsid w:val="00DE59D1"/>
    <w:rsid w:val="00DE663F"/>
    <w:rsid w:val="00DF3000"/>
    <w:rsid w:val="00E20115"/>
    <w:rsid w:val="00E36EBF"/>
    <w:rsid w:val="00E454F2"/>
    <w:rsid w:val="00E46C31"/>
    <w:rsid w:val="00E54E34"/>
    <w:rsid w:val="00E71CE4"/>
    <w:rsid w:val="00E84851"/>
    <w:rsid w:val="00E97F90"/>
    <w:rsid w:val="00EA06DB"/>
    <w:rsid w:val="00EB6B70"/>
    <w:rsid w:val="00EC52BA"/>
    <w:rsid w:val="00ED0495"/>
    <w:rsid w:val="00EE5C4B"/>
    <w:rsid w:val="00F302B6"/>
    <w:rsid w:val="00F52E51"/>
    <w:rsid w:val="00F62076"/>
    <w:rsid w:val="00F72266"/>
    <w:rsid w:val="00F8060A"/>
    <w:rsid w:val="00FA5783"/>
    <w:rsid w:val="00FA6AFD"/>
    <w:rsid w:val="00FB52B5"/>
    <w:rsid w:val="00FC0E3D"/>
    <w:rsid w:val="00FE7524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B53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54E34"/>
  </w:style>
  <w:style w:type="paragraph" w:styleId="Header">
    <w:name w:val="header"/>
    <w:basedOn w:val="Normal"/>
    <w:link w:val="Header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46C31"/>
    <w:rPr>
      <w:b/>
      <w:bCs/>
    </w:rPr>
  </w:style>
  <w:style w:type="paragraph" w:customStyle="1" w:styleId="Default">
    <w:name w:val="Default"/>
    <w:rsid w:val="00215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Stefan Uhliarik (Namestovo,SK)</cp:lastModifiedBy>
  <cp:revision>2</cp:revision>
  <cp:lastPrinted>2020-08-11T10:25:00Z</cp:lastPrinted>
  <dcterms:created xsi:type="dcterms:W3CDTF">2021-04-15T10:22:00Z</dcterms:created>
  <dcterms:modified xsi:type="dcterms:W3CDTF">2021-04-15T10:22:00Z</dcterms:modified>
</cp:coreProperties>
</file>