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537" w:rsidRDefault="00AB4537">
      <w:pPr>
        <w:pStyle w:val="Zkladntext"/>
        <w:spacing w:before="8"/>
        <w:rPr>
          <w:b/>
          <w:sz w:val="20"/>
        </w:rPr>
      </w:pPr>
    </w:p>
    <w:p w:rsidR="00AB4537" w:rsidRDefault="00AB4537">
      <w:pPr>
        <w:pStyle w:val="Zkladntext"/>
        <w:spacing w:before="8"/>
        <w:rPr>
          <w:b/>
          <w:sz w:val="20"/>
        </w:rPr>
      </w:pPr>
    </w:p>
    <w:p w:rsidR="00AB4537" w:rsidRDefault="00AB4537">
      <w:pPr>
        <w:pStyle w:val="Zkladntext"/>
        <w:spacing w:before="8"/>
        <w:rPr>
          <w:b/>
          <w:sz w:val="20"/>
        </w:rPr>
      </w:pPr>
    </w:p>
    <w:p w:rsidR="00B42B1A" w:rsidRDefault="00FC1B1B">
      <w:pPr>
        <w:spacing w:before="90"/>
        <w:ind w:left="1041" w:right="888"/>
        <w:jc w:val="center"/>
        <w:rPr>
          <w:b/>
          <w:sz w:val="24"/>
        </w:rPr>
      </w:pPr>
      <w:r>
        <w:rPr>
          <w:b/>
          <w:sz w:val="24"/>
        </w:rPr>
        <w:t>Informácia o výpočte úrovni vytriedenia komunálnych odpadov za rok 2018</w:t>
      </w:r>
      <w:bookmarkStart w:id="0" w:name="_GoBack"/>
      <w:bookmarkEnd w:id="0"/>
    </w:p>
    <w:p w:rsidR="00B42B1A" w:rsidRDefault="00B42B1A">
      <w:pPr>
        <w:pStyle w:val="Zkladntext"/>
        <w:spacing w:before="9"/>
        <w:rPr>
          <w:b/>
          <w:sz w:val="23"/>
        </w:rPr>
      </w:pPr>
    </w:p>
    <w:p w:rsidR="00B42B1A" w:rsidRDefault="00FC1B1B">
      <w:pPr>
        <w:pStyle w:val="Zkladntext"/>
        <w:ind w:left="1041" w:right="884"/>
        <w:jc w:val="center"/>
        <w:rPr>
          <w:b/>
        </w:rPr>
      </w:pPr>
      <w:r>
        <w:t>Úroveň vytriedenia komunálnych od</w:t>
      </w:r>
      <w:r w:rsidR="001B7B80">
        <w:t>padov za rok 2018 mesta Námestovo</w:t>
      </w:r>
      <w:r>
        <w:t xml:space="preserve"> je </w:t>
      </w:r>
      <w:r w:rsidR="00DF41C5">
        <w:rPr>
          <w:b/>
          <w:sz w:val="24"/>
        </w:rPr>
        <w:t>36,14%.</w:t>
      </w:r>
    </w:p>
    <w:p w:rsidR="00B42B1A" w:rsidRDefault="00B42B1A">
      <w:pPr>
        <w:pStyle w:val="Zkladntext"/>
        <w:spacing w:before="3"/>
        <w:rPr>
          <w:b/>
          <w:sz w:val="14"/>
        </w:rPr>
      </w:pPr>
    </w:p>
    <w:p w:rsidR="00B42B1A" w:rsidRDefault="00B42B1A">
      <w:pPr>
        <w:rPr>
          <w:sz w:val="14"/>
        </w:rPr>
        <w:sectPr w:rsidR="00B42B1A">
          <w:headerReference w:type="default" r:id="rId6"/>
          <w:type w:val="continuous"/>
          <w:pgSz w:w="11910" w:h="16840"/>
          <w:pgMar w:top="1160" w:right="1160" w:bottom="280" w:left="1000" w:header="708" w:footer="708" w:gutter="0"/>
          <w:cols w:space="708"/>
        </w:sectPr>
      </w:pPr>
    </w:p>
    <w:p w:rsidR="00B42B1A" w:rsidRDefault="00FC1B1B">
      <w:pPr>
        <w:spacing w:before="92"/>
        <w:ind w:left="132"/>
        <w:rPr>
          <w:b/>
        </w:rPr>
      </w:pPr>
      <w:r>
        <w:rPr>
          <w:b/>
        </w:rPr>
        <w:t>Výpočet úrovne vytriedenia</w:t>
      </w:r>
    </w:p>
    <w:p w:rsidR="00B42B1A" w:rsidRDefault="00B42B1A">
      <w:pPr>
        <w:pStyle w:val="Zkladntext"/>
        <w:spacing w:before="11"/>
        <w:rPr>
          <w:b/>
          <w:sz w:val="21"/>
        </w:rPr>
      </w:pPr>
    </w:p>
    <w:p w:rsidR="00B42B1A" w:rsidRDefault="00FC1B1B">
      <w:pPr>
        <w:jc w:val="right"/>
        <w:rPr>
          <w:b/>
        </w:rPr>
      </w:pPr>
      <w:r>
        <w:rPr>
          <w:b/>
          <w:position w:val="2"/>
        </w:rPr>
        <w:t>ÚV</w:t>
      </w:r>
      <w:r>
        <w:rPr>
          <w:b/>
          <w:sz w:val="14"/>
        </w:rPr>
        <w:t xml:space="preserve">KO </w:t>
      </w:r>
      <w:r>
        <w:rPr>
          <w:b/>
          <w:position w:val="2"/>
        </w:rPr>
        <w:t>=</w:t>
      </w:r>
    </w:p>
    <w:p w:rsidR="00B42B1A" w:rsidRDefault="00FC1B1B">
      <w:pPr>
        <w:pStyle w:val="Zkladntext"/>
        <w:spacing w:before="2"/>
        <w:rPr>
          <w:b/>
          <w:sz w:val="41"/>
        </w:rPr>
      </w:pPr>
      <w:r>
        <w:br w:type="column"/>
      </w:r>
    </w:p>
    <w:p w:rsidR="00B42B1A" w:rsidRDefault="00FC1B1B">
      <w:pPr>
        <w:pStyle w:val="Zkladntext"/>
        <w:spacing w:line="287" w:lineRule="exact"/>
        <w:ind w:left="69"/>
      </w:pPr>
      <w:r>
        <w:rPr>
          <w:u w:val="single"/>
        </w:rPr>
        <w:t>m zložka 1 + m zložka 2 + m zložka n</w:t>
      </w:r>
      <w:r>
        <w:t xml:space="preserve"> </w:t>
      </w:r>
      <w:r>
        <w:rPr>
          <w:position w:val="-5"/>
        </w:rPr>
        <w:t>x 100 %</w:t>
      </w:r>
    </w:p>
    <w:p w:rsidR="00B42B1A" w:rsidRDefault="00FC1B1B">
      <w:pPr>
        <w:spacing w:line="230" w:lineRule="exact"/>
        <w:ind w:left="1667"/>
        <w:rPr>
          <w:sz w:val="14"/>
        </w:rPr>
      </w:pPr>
      <w:r>
        <w:rPr>
          <w:position w:val="2"/>
        </w:rPr>
        <w:t>m</w:t>
      </w:r>
      <w:proofErr w:type="spellStart"/>
      <w:r>
        <w:rPr>
          <w:sz w:val="14"/>
        </w:rPr>
        <w:t>ko</w:t>
      </w:r>
      <w:proofErr w:type="spellEnd"/>
    </w:p>
    <w:p w:rsidR="00B42B1A" w:rsidRDefault="00B42B1A">
      <w:pPr>
        <w:spacing w:line="230" w:lineRule="exact"/>
        <w:rPr>
          <w:sz w:val="14"/>
        </w:rPr>
        <w:sectPr w:rsidR="00B42B1A">
          <w:type w:val="continuous"/>
          <w:pgSz w:w="11910" w:h="16840"/>
          <w:pgMar w:top="1160" w:right="1160" w:bottom="280" w:left="1000" w:header="708" w:footer="708" w:gutter="0"/>
          <w:cols w:num="2" w:space="708" w:equalWidth="0">
            <w:col w:w="2972" w:space="40"/>
            <w:col w:w="6738"/>
          </w:cols>
        </w:sectPr>
      </w:pPr>
    </w:p>
    <w:p w:rsidR="00B42B1A" w:rsidRDefault="00B42B1A">
      <w:pPr>
        <w:pStyle w:val="Zkladntext"/>
        <w:spacing w:before="8"/>
        <w:rPr>
          <w:sz w:val="10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6238"/>
        <w:gridCol w:w="1985"/>
      </w:tblGrid>
      <w:tr w:rsidR="00B42B1A">
        <w:trPr>
          <w:trHeight w:val="337"/>
        </w:trPr>
        <w:tc>
          <w:tcPr>
            <w:tcW w:w="9495" w:type="dxa"/>
            <w:gridSpan w:val="3"/>
          </w:tcPr>
          <w:p w:rsidR="00B42B1A" w:rsidRDefault="00FC1B1B">
            <w:pPr>
              <w:pStyle w:val="TableParagraph"/>
              <w:spacing w:before="41"/>
              <w:ind w:left="4052" w:right="4037"/>
              <w:rPr>
                <w:b/>
              </w:rPr>
            </w:pPr>
            <w:r>
              <w:rPr>
                <w:b/>
              </w:rPr>
              <w:t>Čitateľ vzorca</w:t>
            </w:r>
          </w:p>
        </w:tc>
      </w:tr>
      <w:tr w:rsidR="00B42B1A">
        <w:trPr>
          <w:trHeight w:val="506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4" w:line="252" w:lineRule="exact"/>
              <w:ind w:left="283" w:right="249" w:firstLine="151"/>
              <w:jc w:val="left"/>
              <w:rPr>
                <w:b/>
              </w:rPr>
            </w:pPr>
            <w:r>
              <w:rPr>
                <w:b/>
              </w:rPr>
              <w:t>Kód odpadu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spacing w:before="125"/>
              <w:ind w:left="2426" w:right="2410"/>
              <w:rPr>
                <w:b/>
              </w:rPr>
            </w:pPr>
            <w:r>
              <w:rPr>
                <w:b/>
              </w:rPr>
              <w:t>Názov odpadu</w:t>
            </w:r>
          </w:p>
        </w:tc>
        <w:tc>
          <w:tcPr>
            <w:tcW w:w="1985" w:type="dxa"/>
          </w:tcPr>
          <w:p w:rsidR="00B42B1A" w:rsidRDefault="00FC1B1B">
            <w:pPr>
              <w:pStyle w:val="TableParagraph"/>
              <w:spacing w:before="1" w:line="250" w:lineRule="exact"/>
              <w:ind w:left="515" w:right="503"/>
              <w:rPr>
                <w:b/>
              </w:rPr>
            </w:pPr>
            <w:r>
              <w:rPr>
                <w:b/>
              </w:rPr>
              <w:t>Množstvo</w:t>
            </w:r>
          </w:p>
          <w:p w:rsidR="00B42B1A" w:rsidRDefault="00FC1B1B">
            <w:pPr>
              <w:pStyle w:val="TableParagraph"/>
              <w:spacing w:before="0" w:line="235" w:lineRule="exact"/>
              <w:ind w:left="512" w:right="503"/>
            </w:pPr>
            <w:r>
              <w:t>(kg)</w:t>
            </w:r>
          </w:p>
        </w:tc>
      </w:tr>
      <w:tr w:rsidR="00B42B1A">
        <w:trPr>
          <w:trHeight w:val="339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42"/>
              <w:ind w:left="95" w:right="80"/>
              <w:rPr>
                <w:b/>
              </w:rPr>
            </w:pPr>
            <w:r>
              <w:rPr>
                <w:b/>
              </w:rPr>
              <w:t>20 01 01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spacing w:before="38"/>
              <w:ind w:left="110"/>
              <w:jc w:val="left"/>
            </w:pPr>
            <w:r>
              <w:t>Papier a lepenka</w:t>
            </w:r>
          </w:p>
        </w:tc>
        <w:tc>
          <w:tcPr>
            <w:tcW w:w="1985" w:type="dxa"/>
          </w:tcPr>
          <w:p w:rsidR="00B42B1A" w:rsidRDefault="001B7B80">
            <w:pPr>
              <w:pStyle w:val="TableParagraph"/>
              <w:spacing w:before="38"/>
              <w:ind w:right="373"/>
              <w:jc w:val="right"/>
            </w:pPr>
            <w:r>
              <w:t>66 000</w:t>
            </w:r>
          </w:p>
        </w:tc>
      </w:tr>
      <w:tr w:rsidR="00B42B1A">
        <w:trPr>
          <w:trHeight w:val="340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44"/>
              <w:ind w:left="95" w:right="80"/>
              <w:rPr>
                <w:b/>
              </w:rPr>
            </w:pPr>
            <w:r>
              <w:rPr>
                <w:b/>
              </w:rPr>
              <w:t>20 01 02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spacing w:before="39"/>
              <w:ind w:left="110"/>
              <w:jc w:val="left"/>
            </w:pPr>
            <w:r>
              <w:t>Sklo</w:t>
            </w:r>
          </w:p>
        </w:tc>
        <w:tc>
          <w:tcPr>
            <w:tcW w:w="1985" w:type="dxa"/>
          </w:tcPr>
          <w:p w:rsidR="00B42B1A" w:rsidRDefault="001B7B80">
            <w:pPr>
              <w:pStyle w:val="TableParagraph"/>
              <w:spacing w:before="39"/>
              <w:ind w:right="373"/>
              <w:jc w:val="right"/>
            </w:pPr>
            <w:r w:rsidRPr="001B7B80">
              <w:t>119</w:t>
            </w:r>
            <w:r>
              <w:t xml:space="preserve"> </w:t>
            </w:r>
            <w:r w:rsidRPr="001B7B80">
              <w:t>630</w:t>
            </w:r>
          </w:p>
        </w:tc>
      </w:tr>
      <w:tr w:rsidR="00B42B1A">
        <w:trPr>
          <w:trHeight w:val="460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101"/>
              <w:ind w:left="95" w:right="80"/>
              <w:rPr>
                <w:b/>
              </w:rPr>
            </w:pPr>
            <w:r>
              <w:rPr>
                <w:b/>
              </w:rPr>
              <w:t>20 01 03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spacing w:before="0"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Viacvrstvové kombinované materiálny na báze lepenky (</w:t>
            </w:r>
            <w:proofErr w:type="spellStart"/>
            <w:r>
              <w:rPr>
                <w:sz w:val="20"/>
              </w:rPr>
              <w:t>kompozity</w:t>
            </w:r>
            <w:proofErr w:type="spellEnd"/>
            <w:r>
              <w:rPr>
                <w:sz w:val="20"/>
              </w:rPr>
              <w:t xml:space="preserve"> na</w:t>
            </w:r>
          </w:p>
          <w:p w:rsidR="00B42B1A" w:rsidRDefault="00FC1B1B">
            <w:pPr>
              <w:pStyle w:val="TableParagraph"/>
              <w:spacing w:before="0"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báze lepenky)</w:t>
            </w:r>
          </w:p>
        </w:tc>
        <w:tc>
          <w:tcPr>
            <w:tcW w:w="1985" w:type="dxa"/>
          </w:tcPr>
          <w:p w:rsidR="00B42B1A" w:rsidRDefault="001B7B80">
            <w:pPr>
              <w:pStyle w:val="TableParagraph"/>
              <w:spacing w:before="97"/>
              <w:ind w:right="399"/>
              <w:jc w:val="right"/>
            </w:pPr>
            <w:r w:rsidRPr="001B7B80">
              <w:t>3</w:t>
            </w:r>
            <w:r w:rsidR="00AB2858">
              <w:t xml:space="preserve"> </w:t>
            </w:r>
            <w:r w:rsidR="00AB4537">
              <w:t>073</w:t>
            </w:r>
          </w:p>
        </w:tc>
      </w:tr>
      <w:tr w:rsidR="00B42B1A">
        <w:trPr>
          <w:trHeight w:val="340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41"/>
              <w:ind w:left="95" w:right="80"/>
              <w:rPr>
                <w:b/>
              </w:rPr>
            </w:pPr>
            <w:r>
              <w:rPr>
                <w:b/>
              </w:rPr>
              <w:t>20 01 10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ind w:left="110"/>
              <w:jc w:val="left"/>
            </w:pPr>
            <w:r>
              <w:t>Šatstvo</w:t>
            </w:r>
          </w:p>
        </w:tc>
        <w:tc>
          <w:tcPr>
            <w:tcW w:w="1985" w:type="dxa"/>
          </w:tcPr>
          <w:p w:rsidR="00B42B1A" w:rsidRDefault="00FC1B1B">
            <w:pPr>
              <w:pStyle w:val="TableParagraph"/>
              <w:ind w:right="399"/>
              <w:jc w:val="right"/>
            </w:pPr>
            <w:r w:rsidRPr="00FC1B1B">
              <w:t>27</w:t>
            </w:r>
            <w:r>
              <w:t xml:space="preserve"> </w:t>
            </w:r>
            <w:r w:rsidRPr="00FC1B1B">
              <w:t>540</w:t>
            </w:r>
          </w:p>
        </w:tc>
      </w:tr>
      <w:tr w:rsidR="00B42B1A">
        <w:trPr>
          <w:trHeight w:val="340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41"/>
              <w:ind w:left="95" w:right="80"/>
              <w:rPr>
                <w:b/>
              </w:rPr>
            </w:pPr>
            <w:r>
              <w:rPr>
                <w:b/>
              </w:rPr>
              <w:t>20 01 21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ind w:left="110"/>
              <w:jc w:val="left"/>
            </w:pPr>
            <w:r>
              <w:t>Žiarivky a iný odpad obsahujúci ortuť</w:t>
            </w:r>
          </w:p>
        </w:tc>
        <w:tc>
          <w:tcPr>
            <w:tcW w:w="1985" w:type="dxa"/>
          </w:tcPr>
          <w:p w:rsidR="00B42B1A" w:rsidRDefault="00056B13">
            <w:pPr>
              <w:pStyle w:val="TableParagraph"/>
              <w:ind w:right="399"/>
              <w:jc w:val="right"/>
            </w:pPr>
            <w:r>
              <w:t>470</w:t>
            </w:r>
          </w:p>
        </w:tc>
      </w:tr>
      <w:tr w:rsidR="00B42B1A">
        <w:trPr>
          <w:trHeight w:val="337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41"/>
              <w:ind w:left="95" w:right="80"/>
              <w:rPr>
                <w:b/>
              </w:rPr>
            </w:pPr>
            <w:r>
              <w:rPr>
                <w:b/>
              </w:rPr>
              <w:t>20 01 23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ind w:left="110"/>
              <w:jc w:val="left"/>
            </w:pPr>
            <w:r>
              <w:t xml:space="preserve">Vyradené zariadenia obsahujúce </w:t>
            </w:r>
            <w:proofErr w:type="spellStart"/>
            <w:r>
              <w:t>chlórfluórované</w:t>
            </w:r>
            <w:proofErr w:type="spellEnd"/>
            <w:r>
              <w:t xml:space="preserve"> uhľovodíky</w:t>
            </w:r>
          </w:p>
        </w:tc>
        <w:tc>
          <w:tcPr>
            <w:tcW w:w="1985" w:type="dxa"/>
          </w:tcPr>
          <w:p w:rsidR="00B42B1A" w:rsidRDefault="00651CDA">
            <w:pPr>
              <w:pStyle w:val="TableParagraph"/>
              <w:ind w:right="399"/>
              <w:jc w:val="right"/>
            </w:pPr>
            <w:r>
              <w:t>8 200</w:t>
            </w:r>
          </w:p>
        </w:tc>
      </w:tr>
      <w:tr w:rsidR="00AB4537">
        <w:trPr>
          <w:trHeight w:val="337"/>
        </w:trPr>
        <w:tc>
          <w:tcPr>
            <w:tcW w:w="1272" w:type="dxa"/>
          </w:tcPr>
          <w:p w:rsidR="00AB4537" w:rsidRDefault="00AB4537">
            <w:pPr>
              <w:pStyle w:val="TableParagraph"/>
              <w:spacing w:before="41"/>
              <w:ind w:left="95" w:right="80"/>
              <w:rPr>
                <w:b/>
              </w:rPr>
            </w:pPr>
            <w:r>
              <w:rPr>
                <w:b/>
              </w:rPr>
              <w:t>20 01 25</w:t>
            </w:r>
          </w:p>
        </w:tc>
        <w:tc>
          <w:tcPr>
            <w:tcW w:w="6238" w:type="dxa"/>
          </w:tcPr>
          <w:p w:rsidR="00AB4537" w:rsidRDefault="00AB4537">
            <w:pPr>
              <w:pStyle w:val="TableParagraph"/>
              <w:ind w:left="110"/>
              <w:jc w:val="left"/>
            </w:pPr>
            <w:r>
              <w:t>Jedlé tuky a oleje</w:t>
            </w:r>
          </w:p>
        </w:tc>
        <w:tc>
          <w:tcPr>
            <w:tcW w:w="1985" w:type="dxa"/>
          </w:tcPr>
          <w:p w:rsidR="00AB4537" w:rsidRDefault="00AB4537">
            <w:pPr>
              <w:pStyle w:val="TableParagraph"/>
              <w:ind w:right="399"/>
              <w:jc w:val="right"/>
            </w:pPr>
            <w:r>
              <w:t>402</w:t>
            </w:r>
          </w:p>
        </w:tc>
      </w:tr>
      <w:tr w:rsidR="00B42B1A">
        <w:trPr>
          <w:trHeight w:val="460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104"/>
              <w:ind w:left="95" w:right="80"/>
              <w:rPr>
                <w:b/>
              </w:rPr>
            </w:pPr>
            <w:r>
              <w:rPr>
                <w:b/>
              </w:rPr>
              <w:t>20 01 33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spacing w:before="0" w:line="228" w:lineRule="exact"/>
              <w:ind w:left="110" w:right="671"/>
              <w:jc w:val="left"/>
              <w:rPr>
                <w:sz w:val="20"/>
              </w:rPr>
            </w:pPr>
            <w:r>
              <w:rPr>
                <w:sz w:val="20"/>
              </w:rPr>
              <w:t>Batérie a akumulátory uvedené v 16 06 01, 16 06 02 alebo 16 06 03 a netriedené batérie a akumulátory obsahujúce tieto batérie</w:t>
            </w:r>
          </w:p>
        </w:tc>
        <w:tc>
          <w:tcPr>
            <w:tcW w:w="1985" w:type="dxa"/>
          </w:tcPr>
          <w:p w:rsidR="00B42B1A" w:rsidRDefault="00C777D7">
            <w:pPr>
              <w:pStyle w:val="TableParagraph"/>
              <w:spacing w:before="99"/>
              <w:ind w:right="399"/>
              <w:jc w:val="right"/>
            </w:pPr>
            <w:r>
              <w:t>77 513</w:t>
            </w:r>
          </w:p>
        </w:tc>
      </w:tr>
      <w:tr w:rsidR="00B42B1A">
        <w:trPr>
          <w:trHeight w:val="460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101"/>
              <w:ind w:left="95" w:right="80"/>
              <w:rPr>
                <w:b/>
              </w:rPr>
            </w:pPr>
            <w:r>
              <w:rPr>
                <w:b/>
              </w:rPr>
              <w:t>20 01 35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spacing w:before="0"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Vyradené elektrické a elektronické zariadenia iné ako uvedené v 20 01 21</w:t>
            </w:r>
          </w:p>
          <w:p w:rsidR="00B42B1A" w:rsidRDefault="00FC1B1B">
            <w:pPr>
              <w:pStyle w:val="TableParagraph"/>
              <w:spacing w:before="1"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a 20 01 23, obsahujúce nebezpečné časti</w:t>
            </w:r>
          </w:p>
        </w:tc>
        <w:tc>
          <w:tcPr>
            <w:tcW w:w="1985" w:type="dxa"/>
          </w:tcPr>
          <w:p w:rsidR="00B42B1A" w:rsidRDefault="00C777D7">
            <w:pPr>
              <w:pStyle w:val="TableParagraph"/>
              <w:spacing w:before="97"/>
              <w:ind w:right="399"/>
              <w:jc w:val="right"/>
            </w:pPr>
            <w:r>
              <w:t>24 50</w:t>
            </w:r>
            <w:r w:rsidR="00651CDA">
              <w:t>0</w:t>
            </w:r>
          </w:p>
        </w:tc>
      </w:tr>
      <w:tr w:rsidR="00B42B1A">
        <w:trPr>
          <w:trHeight w:val="460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101"/>
              <w:ind w:left="95" w:right="80"/>
              <w:rPr>
                <w:b/>
              </w:rPr>
            </w:pPr>
            <w:r>
              <w:rPr>
                <w:b/>
              </w:rPr>
              <w:t>20 01 36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spacing w:before="0" w:line="223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Vyradené elektrické a elektronické zariadenia iné ako uvedené v 20 01 21,</w:t>
            </w:r>
          </w:p>
          <w:p w:rsidR="00B42B1A" w:rsidRDefault="00FC1B1B">
            <w:pPr>
              <w:pStyle w:val="TableParagraph"/>
              <w:spacing w:before="0" w:line="217" w:lineRule="exact"/>
              <w:ind w:left="110"/>
              <w:jc w:val="left"/>
              <w:rPr>
                <w:sz w:val="20"/>
              </w:rPr>
            </w:pPr>
            <w:r>
              <w:rPr>
                <w:sz w:val="20"/>
              </w:rPr>
              <w:t>20 0 23 a 20 01 35</w:t>
            </w:r>
          </w:p>
        </w:tc>
        <w:tc>
          <w:tcPr>
            <w:tcW w:w="1985" w:type="dxa"/>
          </w:tcPr>
          <w:p w:rsidR="00B42B1A" w:rsidRDefault="00651CDA">
            <w:pPr>
              <w:pStyle w:val="TableParagraph"/>
              <w:spacing w:before="97"/>
              <w:ind w:right="399"/>
              <w:jc w:val="right"/>
            </w:pPr>
            <w:r>
              <w:t>59 607</w:t>
            </w:r>
          </w:p>
        </w:tc>
      </w:tr>
      <w:tr w:rsidR="00B42B1A">
        <w:trPr>
          <w:trHeight w:val="340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41"/>
              <w:ind w:left="95" w:right="80"/>
              <w:rPr>
                <w:b/>
              </w:rPr>
            </w:pPr>
            <w:r>
              <w:rPr>
                <w:b/>
              </w:rPr>
              <w:t>20 01 39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ind w:left="110"/>
              <w:jc w:val="left"/>
            </w:pPr>
            <w:r>
              <w:t>Plasty</w:t>
            </w:r>
          </w:p>
        </w:tc>
        <w:tc>
          <w:tcPr>
            <w:tcW w:w="1985" w:type="dxa"/>
          </w:tcPr>
          <w:p w:rsidR="00B42B1A" w:rsidRDefault="00651CDA">
            <w:pPr>
              <w:pStyle w:val="TableParagraph"/>
              <w:ind w:right="399"/>
              <w:jc w:val="right"/>
            </w:pPr>
            <w:r>
              <w:t>54 748</w:t>
            </w:r>
          </w:p>
        </w:tc>
      </w:tr>
      <w:tr w:rsidR="00B42B1A">
        <w:trPr>
          <w:trHeight w:val="337"/>
        </w:trPr>
        <w:tc>
          <w:tcPr>
            <w:tcW w:w="1272" w:type="dxa"/>
          </w:tcPr>
          <w:p w:rsidR="00B42B1A" w:rsidRDefault="00836FD8">
            <w:pPr>
              <w:pStyle w:val="TableParagraph"/>
              <w:spacing w:before="41"/>
              <w:ind w:left="95" w:right="80"/>
              <w:rPr>
                <w:b/>
              </w:rPr>
            </w:pPr>
            <w:r>
              <w:rPr>
                <w:b/>
              </w:rPr>
              <w:t>20 01 04</w:t>
            </w:r>
          </w:p>
        </w:tc>
        <w:tc>
          <w:tcPr>
            <w:tcW w:w="6238" w:type="dxa"/>
          </w:tcPr>
          <w:p w:rsidR="00B42B1A" w:rsidRDefault="00836FD8">
            <w:pPr>
              <w:pStyle w:val="TableParagraph"/>
              <w:ind w:left="110"/>
              <w:jc w:val="left"/>
            </w:pPr>
            <w:r>
              <w:t>Obaly z kovu</w:t>
            </w:r>
          </w:p>
        </w:tc>
        <w:tc>
          <w:tcPr>
            <w:tcW w:w="1985" w:type="dxa"/>
          </w:tcPr>
          <w:p w:rsidR="00B42B1A" w:rsidRDefault="00836FD8">
            <w:pPr>
              <w:pStyle w:val="TableParagraph"/>
              <w:ind w:right="399"/>
              <w:jc w:val="right"/>
            </w:pPr>
            <w:r>
              <w:t>879</w:t>
            </w:r>
          </w:p>
        </w:tc>
      </w:tr>
      <w:tr w:rsidR="00B42B1A">
        <w:trPr>
          <w:trHeight w:val="340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44"/>
              <w:ind w:left="95" w:right="81"/>
              <w:rPr>
                <w:b/>
              </w:rPr>
            </w:pPr>
            <w:r>
              <w:rPr>
                <w:b/>
              </w:rPr>
              <w:t>20 01 40 01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spacing w:before="39"/>
              <w:ind w:left="110"/>
              <w:jc w:val="left"/>
            </w:pPr>
            <w:r>
              <w:t>Meď, bronz, mosadz</w:t>
            </w:r>
          </w:p>
        </w:tc>
        <w:tc>
          <w:tcPr>
            <w:tcW w:w="1985" w:type="dxa"/>
          </w:tcPr>
          <w:p w:rsidR="00B42B1A" w:rsidRDefault="00E9795D">
            <w:pPr>
              <w:pStyle w:val="TableParagraph"/>
              <w:spacing w:before="39"/>
              <w:ind w:right="399"/>
              <w:jc w:val="right"/>
            </w:pPr>
            <w:r>
              <w:t>49 678</w:t>
            </w:r>
          </w:p>
        </w:tc>
      </w:tr>
      <w:tr w:rsidR="00B42B1A">
        <w:trPr>
          <w:trHeight w:val="340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44"/>
              <w:ind w:left="95" w:right="81"/>
              <w:rPr>
                <w:b/>
              </w:rPr>
            </w:pPr>
            <w:r>
              <w:rPr>
                <w:b/>
              </w:rPr>
              <w:t>20 01 40 02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spacing w:before="39"/>
              <w:ind w:left="110"/>
              <w:jc w:val="left"/>
            </w:pPr>
            <w:r>
              <w:t>Hliník</w:t>
            </w:r>
          </w:p>
        </w:tc>
        <w:tc>
          <w:tcPr>
            <w:tcW w:w="1985" w:type="dxa"/>
          </w:tcPr>
          <w:p w:rsidR="00B42B1A" w:rsidRDefault="00E9795D">
            <w:pPr>
              <w:pStyle w:val="TableParagraph"/>
              <w:spacing w:before="39"/>
              <w:ind w:right="399"/>
              <w:jc w:val="right"/>
            </w:pPr>
            <w:r>
              <w:t>43 361</w:t>
            </w:r>
          </w:p>
        </w:tc>
      </w:tr>
      <w:tr w:rsidR="00B42B1A">
        <w:trPr>
          <w:trHeight w:val="340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41"/>
              <w:ind w:left="95" w:right="81"/>
              <w:rPr>
                <w:b/>
              </w:rPr>
            </w:pPr>
            <w:r>
              <w:rPr>
                <w:b/>
              </w:rPr>
              <w:t>20 01 40 03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ind w:left="110"/>
              <w:jc w:val="left"/>
            </w:pPr>
            <w:r>
              <w:t>Olovo</w:t>
            </w:r>
          </w:p>
        </w:tc>
        <w:tc>
          <w:tcPr>
            <w:tcW w:w="1985" w:type="dxa"/>
          </w:tcPr>
          <w:p w:rsidR="00B42B1A" w:rsidRDefault="00E9795D">
            <w:pPr>
              <w:pStyle w:val="TableParagraph"/>
              <w:ind w:right="402"/>
              <w:jc w:val="right"/>
            </w:pPr>
            <w:r>
              <w:t>12 690</w:t>
            </w:r>
          </w:p>
        </w:tc>
      </w:tr>
      <w:tr w:rsidR="00B42B1A">
        <w:trPr>
          <w:trHeight w:val="340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41"/>
              <w:ind w:left="95" w:right="81"/>
              <w:rPr>
                <w:b/>
              </w:rPr>
            </w:pPr>
            <w:r>
              <w:rPr>
                <w:b/>
              </w:rPr>
              <w:t>20 01 40 05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ind w:left="110"/>
              <w:jc w:val="left"/>
            </w:pPr>
            <w:r>
              <w:t>Železo a oceľ</w:t>
            </w:r>
          </w:p>
        </w:tc>
        <w:tc>
          <w:tcPr>
            <w:tcW w:w="1985" w:type="dxa"/>
          </w:tcPr>
          <w:p w:rsidR="00B42B1A" w:rsidRDefault="00651CDA">
            <w:pPr>
              <w:pStyle w:val="TableParagraph"/>
              <w:ind w:right="399"/>
              <w:jc w:val="right"/>
            </w:pPr>
            <w:r>
              <w:t>1 019 740,4</w:t>
            </w:r>
          </w:p>
        </w:tc>
      </w:tr>
      <w:tr w:rsidR="00B42B1A">
        <w:trPr>
          <w:trHeight w:val="340"/>
        </w:trPr>
        <w:tc>
          <w:tcPr>
            <w:tcW w:w="1272" w:type="dxa"/>
          </w:tcPr>
          <w:p w:rsidR="00B42B1A" w:rsidRDefault="00836FD8">
            <w:pPr>
              <w:pStyle w:val="TableParagraph"/>
              <w:spacing w:before="41"/>
              <w:ind w:left="95" w:right="81"/>
              <w:rPr>
                <w:b/>
              </w:rPr>
            </w:pPr>
            <w:r>
              <w:rPr>
                <w:b/>
              </w:rPr>
              <w:t>20 01 40 07</w:t>
            </w:r>
          </w:p>
        </w:tc>
        <w:tc>
          <w:tcPr>
            <w:tcW w:w="6238" w:type="dxa"/>
          </w:tcPr>
          <w:p w:rsidR="00B42B1A" w:rsidRDefault="00836FD8">
            <w:pPr>
              <w:pStyle w:val="TableParagraph"/>
              <w:ind w:left="110"/>
              <w:jc w:val="left"/>
            </w:pPr>
            <w:r>
              <w:t>Zmiešané kovy</w:t>
            </w:r>
          </w:p>
        </w:tc>
        <w:tc>
          <w:tcPr>
            <w:tcW w:w="1985" w:type="dxa"/>
          </w:tcPr>
          <w:p w:rsidR="00B42B1A" w:rsidRDefault="00836FD8" w:rsidP="002F3901">
            <w:pPr>
              <w:pStyle w:val="TableParagraph"/>
              <w:ind w:right="399"/>
            </w:pPr>
            <w:r>
              <w:t xml:space="preserve">                   5 564</w:t>
            </w:r>
            <w:r w:rsidR="002F3901">
              <w:t xml:space="preserve">                      </w:t>
            </w:r>
          </w:p>
        </w:tc>
      </w:tr>
      <w:tr w:rsidR="00B42B1A">
        <w:trPr>
          <w:trHeight w:val="338"/>
        </w:trPr>
        <w:tc>
          <w:tcPr>
            <w:tcW w:w="1272" w:type="dxa"/>
          </w:tcPr>
          <w:p w:rsidR="00B42B1A" w:rsidRDefault="00FC1B1B">
            <w:pPr>
              <w:pStyle w:val="TableParagraph"/>
              <w:spacing w:before="41"/>
              <w:ind w:left="95" w:right="80"/>
              <w:rPr>
                <w:b/>
              </w:rPr>
            </w:pPr>
            <w:r>
              <w:rPr>
                <w:b/>
              </w:rPr>
              <w:t>20 02 01</w:t>
            </w:r>
          </w:p>
        </w:tc>
        <w:tc>
          <w:tcPr>
            <w:tcW w:w="6238" w:type="dxa"/>
          </w:tcPr>
          <w:p w:rsidR="00B42B1A" w:rsidRDefault="00FC1B1B">
            <w:pPr>
              <w:pStyle w:val="TableParagraph"/>
              <w:ind w:left="110"/>
              <w:jc w:val="left"/>
            </w:pPr>
            <w:r>
              <w:t>Biologicky rozložiteľný odpad</w:t>
            </w:r>
          </w:p>
        </w:tc>
        <w:tc>
          <w:tcPr>
            <w:tcW w:w="1985" w:type="dxa"/>
          </w:tcPr>
          <w:p w:rsidR="00B42B1A" w:rsidRDefault="00E9795D">
            <w:pPr>
              <w:pStyle w:val="TableParagraph"/>
              <w:ind w:right="399"/>
              <w:jc w:val="right"/>
            </w:pPr>
            <w:r>
              <w:t>98 000</w:t>
            </w:r>
          </w:p>
        </w:tc>
      </w:tr>
      <w:tr w:rsidR="00B42B1A">
        <w:trPr>
          <w:trHeight w:val="340"/>
        </w:trPr>
        <w:tc>
          <w:tcPr>
            <w:tcW w:w="7510" w:type="dxa"/>
            <w:gridSpan w:val="2"/>
          </w:tcPr>
          <w:p w:rsidR="00B42B1A" w:rsidRDefault="00FC1B1B">
            <w:pPr>
              <w:pStyle w:val="TableParagraph"/>
              <w:spacing w:before="44"/>
              <w:ind w:left="3468" w:right="3452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985" w:type="dxa"/>
          </w:tcPr>
          <w:p w:rsidR="00B42B1A" w:rsidRDefault="00E928E2">
            <w:pPr>
              <w:pStyle w:val="TableParagraph"/>
              <w:spacing w:before="44"/>
              <w:ind w:right="399"/>
              <w:jc w:val="right"/>
              <w:rPr>
                <w:b/>
              </w:rPr>
            </w:pPr>
            <w:r w:rsidRPr="00E928E2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E928E2">
              <w:rPr>
                <w:b/>
              </w:rPr>
              <w:t>706</w:t>
            </w:r>
            <w:r>
              <w:rPr>
                <w:b/>
              </w:rPr>
              <w:t xml:space="preserve"> </w:t>
            </w:r>
            <w:r w:rsidRPr="00E928E2">
              <w:rPr>
                <w:b/>
              </w:rPr>
              <w:t>725</w:t>
            </w:r>
          </w:p>
        </w:tc>
      </w:tr>
    </w:tbl>
    <w:p w:rsidR="00B42B1A" w:rsidRDefault="00B42B1A">
      <w:pPr>
        <w:pStyle w:val="Zkladntext"/>
        <w:rPr>
          <w:sz w:val="20"/>
        </w:rPr>
      </w:pPr>
    </w:p>
    <w:p w:rsidR="00B42B1A" w:rsidRDefault="00B42B1A">
      <w:pPr>
        <w:pStyle w:val="Zkladntext"/>
        <w:rPr>
          <w:sz w:val="24"/>
        </w:rPr>
      </w:pP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6239"/>
        <w:gridCol w:w="1983"/>
      </w:tblGrid>
      <w:tr w:rsidR="00B42B1A">
        <w:trPr>
          <w:trHeight w:val="340"/>
        </w:trPr>
        <w:tc>
          <w:tcPr>
            <w:tcW w:w="9492" w:type="dxa"/>
            <w:gridSpan w:val="3"/>
          </w:tcPr>
          <w:p w:rsidR="00B42B1A" w:rsidRDefault="00FC1B1B">
            <w:pPr>
              <w:pStyle w:val="TableParagraph"/>
              <w:spacing w:before="44"/>
              <w:ind w:left="3873" w:right="3858"/>
              <w:rPr>
                <w:b/>
              </w:rPr>
            </w:pPr>
            <w:r>
              <w:rPr>
                <w:b/>
              </w:rPr>
              <w:t>Menovateľ vzorca</w:t>
            </w:r>
          </w:p>
        </w:tc>
      </w:tr>
      <w:tr w:rsidR="00B42B1A">
        <w:trPr>
          <w:trHeight w:val="506"/>
        </w:trPr>
        <w:tc>
          <w:tcPr>
            <w:tcW w:w="1270" w:type="dxa"/>
          </w:tcPr>
          <w:p w:rsidR="00B42B1A" w:rsidRDefault="00FC1B1B">
            <w:pPr>
              <w:pStyle w:val="TableParagraph"/>
              <w:spacing w:before="0" w:line="254" w:lineRule="exact"/>
              <w:ind w:left="281" w:right="249" w:firstLine="153"/>
              <w:jc w:val="left"/>
              <w:rPr>
                <w:b/>
              </w:rPr>
            </w:pPr>
            <w:r>
              <w:rPr>
                <w:b/>
              </w:rPr>
              <w:t>Kód odpadu</w:t>
            </w:r>
          </w:p>
        </w:tc>
        <w:tc>
          <w:tcPr>
            <w:tcW w:w="6239" w:type="dxa"/>
          </w:tcPr>
          <w:p w:rsidR="00B42B1A" w:rsidRDefault="00FC1B1B">
            <w:pPr>
              <w:pStyle w:val="TableParagraph"/>
              <w:spacing w:before="125"/>
              <w:ind w:left="2424" w:right="2414"/>
              <w:rPr>
                <w:b/>
              </w:rPr>
            </w:pPr>
            <w:r>
              <w:rPr>
                <w:b/>
              </w:rPr>
              <w:t>Názov odpadu</w:t>
            </w:r>
          </w:p>
        </w:tc>
        <w:tc>
          <w:tcPr>
            <w:tcW w:w="1983" w:type="dxa"/>
          </w:tcPr>
          <w:p w:rsidR="00B42B1A" w:rsidRDefault="00FC1B1B">
            <w:pPr>
              <w:pStyle w:val="TableParagraph"/>
              <w:spacing w:before="0" w:line="250" w:lineRule="exact"/>
              <w:ind w:left="513" w:right="502"/>
              <w:rPr>
                <w:b/>
              </w:rPr>
            </w:pPr>
            <w:r>
              <w:rPr>
                <w:b/>
              </w:rPr>
              <w:t>Množstvo</w:t>
            </w:r>
          </w:p>
          <w:p w:rsidR="00B42B1A" w:rsidRDefault="00FC1B1B">
            <w:pPr>
              <w:pStyle w:val="TableParagraph"/>
              <w:spacing w:before="0" w:line="236" w:lineRule="exact"/>
              <w:ind w:left="510" w:right="502"/>
            </w:pPr>
            <w:r>
              <w:t>(kg)</w:t>
            </w:r>
          </w:p>
        </w:tc>
      </w:tr>
      <w:tr w:rsidR="00B42B1A">
        <w:trPr>
          <w:trHeight w:val="338"/>
        </w:trPr>
        <w:tc>
          <w:tcPr>
            <w:tcW w:w="7509" w:type="dxa"/>
            <w:gridSpan w:val="2"/>
          </w:tcPr>
          <w:p w:rsidR="00B42B1A" w:rsidRDefault="00FC1B1B">
            <w:pPr>
              <w:pStyle w:val="TableParagraph"/>
              <w:spacing w:before="35"/>
              <w:ind w:left="2347"/>
              <w:jc w:val="left"/>
            </w:pPr>
            <w:r>
              <w:t>Súčet odpadov z čitateľa vzorca</w:t>
            </w:r>
          </w:p>
        </w:tc>
        <w:tc>
          <w:tcPr>
            <w:tcW w:w="1983" w:type="dxa"/>
          </w:tcPr>
          <w:p w:rsidR="00B42B1A" w:rsidRDefault="00CC1839">
            <w:pPr>
              <w:pStyle w:val="TableParagraph"/>
              <w:spacing w:before="35"/>
              <w:ind w:right="399"/>
              <w:jc w:val="right"/>
            </w:pPr>
            <w:r w:rsidRPr="00CC1839">
              <w:t>1</w:t>
            </w:r>
            <w:r>
              <w:t> </w:t>
            </w:r>
            <w:r w:rsidRPr="00CC1839">
              <w:t>706</w:t>
            </w:r>
            <w:r>
              <w:t xml:space="preserve"> </w:t>
            </w:r>
            <w:r w:rsidRPr="00CC1839">
              <w:t>725</w:t>
            </w:r>
          </w:p>
        </w:tc>
      </w:tr>
      <w:tr w:rsidR="00B42B1A">
        <w:trPr>
          <w:trHeight w:val="340"/>
        </w:trPr>
        <w:tc>
          <w:tcPr>
            <w:tcW w:w="1270" w:type="dxa"/>
          </w:tcPr>
          <w:p w:rsidR="00B42B1A" w:rsidRDefault="00FC1B1B">
            <w:pPr>
              <w:pStyle w:val="TableParagraph"/>
              <w:spacing w:before="41"/>
              <w:ind w:left="233" w:right="216"/>
              <w:rPr>
                <w:b/>
              </w:rPr>
            </w:pPr>
            <w:r>
              <w:rPr>
                <w:b/>
              </w:rPr>
              <w:t>20 03 01</w:t>
            </w:r>
          </w:p>
        </w:tc>
        <w:tc>
          <w:tcPr>
            <w:tcW w:w="6239" w:type="dxa"/>
          </w:tcPr>
          <w:p w:rsidR="00B42B1A" w:rsidRDefault="00FC1B1B">
            <w:pPr>
              <w:pStyle w:val="TableParagraph"/>
              <w:ind w:left="110"/>
              <w:jc w:val="left"/>
            </w:pPr>
            <w:r>
              <w:t>Zmesový komunálny odpad</w:t>
            </w:r>
          </w:p>
        </w:tc>
        <w:tc>
          <w:tcPr>
            <w:tcW w:w="1983" w:type="dxa"/>
          </w:tcPr>
          <w:p w:rsidR="00B42B1A" w:rsidRDefault="00CC1839">
            <w:pPr>
              <w:pStyle w:val="TableParagraph"/>
              <w:ind w:right="372"/>
              <w:jc w:val="right"/>
            </w:pPr>
            <w:r w:rsidRPr="00CC1839">
              <w:t>2</w:t>
            </w:r>
            <w:r>
              <w:t> </w:t>
            </w:r>
            <w:r w:rsidRPr="00CC1839">
              <w:t>401</w:t>
            </w:r>
            <w:r>
              <w:t xml:space="preserve"> </w:t>
            </w:r>
            <w:r w:rsidRPr="00CC1839">
              <w:t>300</w:t>
            </w:r>
          </w:p>
        </w:tc>
      </w:tr>
      <w:tr w:rsidR="00B42B1A">
        <w:trPr>
          <w:trHeight w:val="340"/>
        </w:trPr>
        <w:tc>
          <w:tcPr>
            <w:tcW w:w="1270" w:type="dxa"/>
          </w:tcPr>
          <w:p w:rsidR="00B42B1A" w:rsidRDefault="00FC1B1B">
            <w:pPr>
              <w:pStyle w:val="TableParagraph"/>
              <w:spacing w:before="41"/>
              <w:ind w:left="233" w:right="216"/>
              <w:rPr>
                <w:b/>
              </w:rPr>
            </w:pPr>
            <w:r>
              <w:rPr>
                <w:b/>
              </w:rPr>
              <w:t>20 03 07</w:t>
            </w:r>
          </w:p>
        </w:tc>
        <w:tc>
          <w:tcPr>
            <w:tcW w:w="6239" w:type="dxa"/>
          </w:tcPr>
          <w:p w:rsidR="00B42B1A" w:rsidRDefault="00FC1B1B">
            <w:pPr>
              <w:pStyle w:val="TableParagraph"/>
              <w:ind w:left="110"/>
              <w:jc w:val="left"/>
            </w:pPr>
            <w:r>
              <w:t>Objemný odpad</w:t>
            </w:r>
          </w:p>
        </w:tc>
        <w:tc>
          <w:tcPr>
            <w:tcW w:w="1983" w:type="dxa"/>
          </w:tcPr>
          <w:p w:rsidR="00B42B1A" w:rsidRDefault="00503937">
            <w:pPr>
              <w:pStyle w:val="TableParagraph"/>
              <w:ind w:right="372"/>
              <w:jc w:val="right"/>
            </w:pPr>
            <w:r w:rsidRPr="00503937">
              <w:t>299</w:t>
            </w:r>
            <w:r>
              <w:t xml:space="preserve"> </w:t>
            </w:r>
            <w:r w:rsidRPr="00503937">
              <w:t>130</w:t>
            </w:r>
          </w:p>
        </w:tc>
      </w:tr>
      <w:tr w:rsidR="00B42B1A">
        <w:trPr>
          <w:trHeight w:val="338"/>
        </w:trPr>
        <w:tc>
          <w:tcPr>
            <w:tcW w:w="1270" w:type="dxa"/>
          </w:tcPr>
          <w:p w:rsidR="00B42B1A" w:rsidRDefault="00FC1B1B">
            <w:pPr>
              <w:pStyle w:val="TableParagraph"/>
              <w:spacing w:before="41"/>
              <w:ind w:left="233" w:right="216"/>
              <w:rPr>
                <w:b/>
              </w:rPr>
            </w:pPr>
            <w:r>
              <w:rPr>
                <w:b/>
              </w:rPr>
              <w:t>20 03 08</w:t>
            </w:r>
          </w:p>
        </w:tc>
        <w:tc>
          <w:tcPr>
            <w:tcW w:w="6239" w:type="dxa"/>
          </w:tcPr>
          <w:p w:rsidR="00B42B1A" w:rsidRDefault="00FC1B1B">
            <w:pPr>
              <w:pStyle w:val="TableParagraph"/>
              <w:ind w:left="110"/>
              <w:jc w:val="left"/>
            </w:pPr>
            <w:r>
              <w:t>Drobný stavebný odpad</w:t>
            </w:r>
          </w:p>
        </w:tc>
        <w:tc>
          <w:tcPr>
            <w:tcW w:w="1983" w:type="dxa"/>
          </w:tcPr>
          <w:p w:rsidR="00B42B1A" w:rsidRDefault="00503937">
            <w:pPr>
              <w:pStyle w:val="TableParagraph"/>
              <w:ind w:right="343"/>
              <w:jc w:val="right"/>
            </w:pPr>
            <w:r w:rsidRPr="00503937">
              <w:t>255</w:t>
            </w:r>
            <w:r>
              <w:t xml:space="preserve"> </w:t>
            </w:r>
            <w:r w:rsidRPr="00503937">
              <w:t>760</w:t>
            </w:r>
          </w:p>
        </w:tc>
      </w:tr>
      <w:tr w:rsidR="00B42B1A">
        <w:trPr>
          <w:trHeight w:val="340"/>
        </w:trPr>
        <w:tc>
          <w:tcPr>
            <w:tcW w:w="7509" w:type="dxa"/>
            <w:gridSpan w:val="2"/>
          </w:tcPr>
          <w:p w:rsidR="00B42B1A" w:rsidRDefault="00FC1B1B">
            <w:pPr>
              <w:pStyle w:val="TableParagraph"/>
              <w:spacing w:before="44"/>
              <w:ind w:left="3468" w:right="3451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983" w:type="dxa"/>
          </w:tcPr>
          <w:p w:rsidR="00B42B1A" w:rsidRDefault="00E928E2">
            <w:pPr>
              <w:pStyle w:val="TableParagraph"/>
              <w:spacing w:before="44"/>
              <w:ind w:right="317"/>
              <w:jc w:val="right"/>
              <w:rPr>
                <w:b/>
              </w:rPr>
            </w:pPr>
            <w:r w:rsidRPr="00E928E2">
              <w:rPr>
                <w:b/>
              </w:rPr>
              <w:t>4</w:t>
            </w:r>
            <w:r>
              <w:rPr>
                <w:b/>
              </w:rPr>
              <w:t> </w:t>
            </w:r>
            <w:r w:rsidRPr="00E928E2">
              <w:rPr>
                <w:b/>
              </w:rPr>
              <w:t>722</w:t>
            </w:r>
            <w:r>
              <w:rPr>
                <w:b/>
              </w:rPr>
              <w:t xml:space="preserve"> </w:t>
            </w:r>
            <w:r w:rsidRPr="00E928E2">
              <w:rPr>
                <w:b/>
              </w:rPr>
              <w:t>555</w:t>
            </w:r>
          </w:p>
        </w:tc>
      </w:tr>
    </w:tbl>
    <w:p w:rsidR="00B42B1A" w:rsidRDefault="00B42B1A">
      <w:pPr>
        <w:pStyle w:val="Zkladntext"/>
        <w:spacing w:before="1"/>
        <w:rPr>
          <w:sz w:val="6"/>
        </w:rPr>
      </w:pPr>
    </w:p>
    <w:p w:rsidR="00B42B1A" w:rsidRDefault="00B42B1A">
      <w:pPr>
        <w:rPr>
          <w:sz w:val="6"/>
        </w:rPr>
        <w:sectPr w:rsidR="00B42B1A">
          <w:type w:val="continuous"/>
          <w:pgSz w:w="11910" w:h="16840"/>
          <w:pgMar w:top="1160" w:right="1160" w:bottom="280" w:left="1000" w:header="708" w:footer="708" w:gutter="0"/>
          <w:cols w:space="708"/>
        </w:sectPr>
      </w:pPr>
    </w:p>
    <w:p w:rsidR="00B42B1A" w:rsidRDefault="00FC1B1B">
      <w:pPr>
        <w:spacing w:before="182"/>
        <w:jc w:val="right"/>
        <w:rPr>
          <w:b/>
          <w:sz w:val="14"/>
        </w:rPr>
      </w:pPr>
      <w:r>
        <w:rPr>
          <w:b/>
          <w:position w:val="2"/>
        </w:rPr>
        <w:t>ÚV</w:t>
      </w:r>
      <w:r>
        <w:rPr>
          <w:b/>
          <w:sz w:val="14"/>
        </w:rPr>
        <w:t>KO</w:t>
      </w:r>
    </w:p>
    <w:p w:rsidR="00B42B1A" w:rsidRDefault="00FC1B1B">
      <w:pPr>
        <w:spacing w:before="45" w:line="168" w:lineRule="auto"/>
        <w:ind w:left="15"/>
      </w:pPr>
      <w:r>
        <w:br w:type="column"/>
      </w:r>
      <w:r>
        <w:rPr>
          <w:b/>
          <w:position w:val="-14"/>
        </w:rPr>
        <w:t xml:space="preserve">= </w:t>
      </w:r>
      <w:r>
        <w:rPr>
          <w:b/>
          <w:u w:val="single"/>
        </w:rPr>
        <w:t xml:space="preserve"> </w:t>
      </w:r>
      <w:r w:rsidR="00106D3E">
        <w:rPr>
          <w:u w:val="single"/>
        </w:rPr>
        <w:t>1 706 725</w:t>
      </w:r>
    </w:p>
    <w:p w:rsidR="00B42B1A" w:rsidRDefault="00106D3E">
      <w:pPr>
        <w:pStyle w:val="Zkladntext"/>
        <w:spacing w:line="195" w:lineRule="exact"/>
        <w:ind w:left="221"/>
      </w:pPr>
      <w:r>
        <w:t>4 722 555</w:t>
      </w:r>
    </w:p>
    <w:p w:rsidR="00B42B1A" w:rsidRDefault="00FC1B1B" w:rsidP="00106D3E">
      <w:pPr>
        <w:spacing w:before="159"/>
        <w:rPr>
          <w:b/>
          <w:sz w:val="24"/>
        </w:rPr>
      </w:pPr>
      <w:r>
        <w:br w:type="column"/>
      </w:r>
      <w:r>
        <w:t xml:space="preserve">x 100 % = </w:t>
      </w:r>
      <w:r w:rsidR="00106D3E">
        <w:rPr>
          <w:b/>
          <w:sz w:val="24"/>
        </w:rPr>
        <w:t>36,14%</w:t>
      </w:r>
    </w:p>
    <w:sectPr w:rsidR="00B42B1A">
      <w:type w:val="continuous"/>
      <w:pgSz w:w="11910" w:h="16840"/>
      <w:pgMar w:top="1160" w:right="1160" w:bottom="280" w:left="1000" w:header="708" w:footer="708" w:gutter="0"/>
      <w:cols w:num="3" w:space="708" w:equalWidth="0">
        <w:col w:w="2099" w:space="40"/>
        <w:col w:w="1379" w:space="39"/>
        <w:col w:w="619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71" w:rsidRDefault="00945771" w:rsidP="00C777D7">
      <w:r>
        <w:separator/>
      </w:r>
    </w:p>
  </w:endnote>
  <w:endnote w:type="continuationSeparator" w:id="0">
    <w:p w:rsidR="00945771" w:rsidRDefault="00945771" w:rsidP="00C7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71" w:rsidRDefault="00945771" w:rsidP="00C777D7">
      <w:r>
        <w:separator/>
      </w:r>
    </w:p>
  </w:footnote>
  <w:footnote w:type="continuationSeparator" w:id="0">
    <w:p w:rsidR="00945771" w:rsidRDefault="00945771" w:rsidP="00C77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7D7" w:rsidRPr="00C777D7" w:rsidRDefault="00C777D7" w:rsidP="00C777D7">
    <w:pPr>
      <w:pStyle w:val="Hlavika"/>
      <w:jc w:val="center"/>
      <w:rPr>
        <w:b/>
        <w:sz w:val="32"/>
        <w:szCs w:val="32"/>
        <w:lang w:val="sk-SK"/>
      </w:rPr>
    </w:pPr>
    <w:r w:rsidRPr="00C777D7">
      <w:rPr>
        <w:b/>
        <w:sz w:val="32"/>
        <w:szCs w:val="32"/>
        <w:lang w:val="sk-SK"/>
      </w:rPr>
      <w:t>Mesto Námestovo, Cyrila a Metoda 329/6, 029 01 Námestovo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42B1A"/>
    <w:rsid w:val="00056B13"/>
    <w:rsid w:val="000B526E"/>
    <w:rsid w:val="00106D3E"/>
    <w:rsid w:val="001626B3"/>
    <w:rsid w:val="001B7B80"/>
    <w:rsid w:val="002F3901"/>
    <w:rsid w:val="00503937"/>
    <w:rsid w:val="00651CDA"/>
    <w:rsid w:val="00761EA9"/>
    <w:rsid w:val="00836FD8"/>
    <w:rsid w:val="00945771"/>
    <w:rsid w:val="00965AD4"/>
    <w:rsid w:val="00AB2858"/>
    <w:rsid w:val="00AB4537"/>
    <w:rsid w:val="00B42B1A"/>
    <w:rsid w:val="00C777D7"/>
    <w:rsid w:val="00CC1839"/>
    <w:rsid w:val="00DF41C5"/>
    <w:rsid w:val="00E45E41"/>
    <w:rsid w:val="00E928E2"/>
    <w:rsid w:val="00E9795D"/>
    <w:rsid w:val="00FC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1EE980-F449-4A9E-8F97-B587FD027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before="37"/>
      <w:jc w:val="center"/>
    </w:pPr>
  </w:style>
  <w:style w:type="paragraph" w:styleId="Hlavika">
    <w:name w:val="header"/>
    <w:basedOn w:val="Normlny"/>
    <w:link w:val="HlavikaChar"/>
    <w:uiPriority w:val="99"/>
    <w:unhideWhenUsed/>
    <w:rsid w:val="00C777D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77D7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C777D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77D7"/>
    <w:rPr>
      <w:rFonts w:ascii="Times New Roman" w:eastAsia="Times New Roman" w:hAnsi="Times New Roman" w:cs="Times New Roman"/>
      <w:lang w:val="sk" w:eastAsia="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VOJTAŠŠÁKOVÁ Barbora</dc:creator>
  <cp:lastModifiedBy>TRNOVEC Jozef</cp:lastModifiedBy>
  <cp:revision>19</cp:revision>
  <dcterms:created xsi:type="dcterms:W3CDTF">2019-02-27T11:11:00Z</dcterms:created>
  <dcterms:modified xsi:type="dcterms:W3CDTF">2019-03-08T11:31:00Z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2019-02-27T00:00:00Z</vt:filetime>
  </property>
</Properties>
</file>